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401"/>
        <w:gridCol w:w="5215"/>
        <w:gridCol w:w="1295"/>
        <w:gridCol w:w="1104"/>
      </w:tblGrid>
      <w:tr w:rsidR="6AC5E959" w:rsidTr="1D4EBEBD">
        <w:trPr>
          <w:trHeight w:val="300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8D1897F" w:rsidRDefault="68D1897F" w:rsidP="6AC5E9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5446" cy="758337"/>
                  <wp:effectExtent l="0" t="0" r="0" b="0"/>
                  <wp:docPr id="1793835978" name="Obraz 1793835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46" cy="75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color w:val="000000" w:themeColor="text1"/>
              </w:rPr>
              <w:t>UNIWERSYTET ROLNICZY</w:t>
            </w:r>
            <w:r>
              <w:br/>
            </w:r>
            <w:r w:rsidRPr="6AC5E959">
              <w:rPr>
                <w:rFonts w:ascii="Calibri" w:eastAsia="Calibri" w:hAnsi="Calibri" w:cs="Calibri"/>
                <w:color w:val="000000" w:themeColor="text1"/>
              </w:rPr>
              <w:t xml:space="preserve"> im. Hugona Kołłątaja w Krakowie</w:t>
            </w:r>
          </w:p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</w:rPr>
              <w:t>UCZELNIANY SYSTEM ZAPEWNIENIA JAKOŚCI KSZTAŁCENIA</w:t>
            </w:r>
          </w:p>
        </w:tc>
      </w:tr>
      <w:tr w:rsidR="6AC5E959" w:rsidTr="00710CB0">
        <w:trPr>
          <w:trHeight w:val="1290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C54564C" w:rsidRDefault="2C54564C" w:rsidP="6AC5E9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9125" cy="619125"/>
                  <wp:effectExtent l="0" t="0" r="0" b="0"/>
                  <wp:docPr id="1299409715" name="Obraz 12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6AC5E959" w:rsidP="6AC5E959">
            <w:pPr>
              <w:spacing w:line="360" w:lineRule="auto"/>
            </w:pPr>
            <w:r w:rsidRPr="1D4EBEBD">
              <w:rPr>
                <w:rFonts w:ascii="Calibri" w:eastAsia="Calibri" w:hAnsi="Calibri" w:cs="Calibri"/>
                <w:b/>
                <w:bCs/>
              </w:rPr>
              <w:t>ZAŁĄCZNIK NR 2</w:t>
            </w:r>
            <w:r>
              <w:br/>
            </w:r>
            <w:r w:rsidRPr="1D4EBEBD">
              <w:rPr>
                <w:rFonts w:ascii="Calibri" w:eastAsia="Calibri" w:hAnsi="Calibri" w:cs="Calibri"/>
                <w:b/>
                <w:bCs/>
              </w:rPr>
              <w:t>do PROCEDURY WYDZIAŁOWEJ PW-01:</w:t>
            </w:r>
          </w:p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</w:rPr>
              <w:t xml:space="preserve">Procedura ewaluacji osiągania zakładanych efektów uczenia się </w:t>
            </w:r>
          </w:p>
          <w:p w:rsidR="6AC5E959" w:rsidRDefault="6AC5E959" w:rsidP="6AC5E959">
            <w:pPr>
              <w:tabs>
                <w:tab w:val="left" w:pos="1413"/>
                <w:tab w:val="center" w:pos="4535"/>
              </w:tabs>
              <w:spacing w:line="360" w:lineRule="auto"/>
            </w:pPr>
            <w:r w:rsidRPr="6AC5E959">
              <w:rPr>
                <w:rFonts w:ascii="Calibri" w:eastAsia="Calibri" w:hAnsi="Calibri" w:cs="Calibri"/>
              </w:rPr>
              <w:t>na Wydziale Inżynierii Środowiska i Geodezji</w:t>
            </w:r>
          </w:p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</w:rPr>
              <w:t>Uniwersytetu Rolniczego im. H. Kołłątaja w Krakowie</w:t>
            </w:r>
          </w:p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</w:rPr>
              <w:t>(URK/USZJK/WISIG/PW-01/Z-02)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6AC5E959" w:rsidP="00E6318B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Wydział Inżynierii Środowiska i Geodezji 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6AC5E959" w:rsidRDefault="6AC5E959" w:rsidP="00E6318B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Data wydania:</w:t>
            </w:r>
          </w:p>
          <w:p w:rsidR="6AC5E959" w:rsidRDefault="00710CB0" w:rsidP="00E6318B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27.02.2023 </w:t>
            </w:r>
            <w:bookmarkStart w:id="0" w:name="_GoBack"/>
            <w:bookmarkEnd w:id="0"/>
          </w:p>
        </w:tc>
      </w:tr>
    </w:tbl>
    <w:p w:rsidR="00181050" w:rsidRDefault="00181050" w:rsidP="6AC5E959"/>
    <w:p w:rsidR="23378A4B" w:rsidRDefault="23378A4B" w:rsidP="6AC5E959">
      <w:pPr>
        <w:spacing w:line="360" w:lineRule="auto"/>
      </w:pPr>
      <w:r w:rsidRPr="6AC5E959">
        <w:rPr>
          <w:rFonts w:ascii="Calibri" w:eastAsia="Calibri" w:hAnsi="Calibri" w:cs="Calibri"/>
          <w:b/>
          <w:bCs/>
          <w:sz w:val="24"/>
          <w:szCs w:val="24"/>
        </w:rPr>
        <w:t>Procedura weryfikacji prac dyplomowych i ich recenzji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1D4EBEBD">
        <w:rPr>
          <w:rFonts w:ascii="Calibri" w:eastAsia="Calibri" w:hAnsi="Calibri" w:cs="Calibri"/>
          <w:sz w:val="24"/>
          <w:szCs w:val="24"/>
        </w:rPr>
        <w:t xml:space="preserve">Weryfikacji prac dyplomowych inżynierskich i magisterskich oraz ich recenzji dokonuje Dziekańska Komisja ds. </w:t>
      </w:r>
      <w:r w:rsidRPr="1D4EBEBD">
        <w:rPr>
          <w:rFonts w:ascii="Calibri" w:eastAsia="Calibri" w:hAnsi="Calibri" w:cs="Calibri"/>
          <w:sz w:val="24"/>
          <w:szCs w:val="24"/>
          <w:lang w:val="en-US"/>
        </w:rPr>
        <w:t xml:space="preserve">Jakości Kształcenia (DKJK). 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t>Ocenie podlegają prace dyplomowe inżynierskie i magisterskie oraz obie recenzje danej pracy. Weryfikacja dokonywana jest w każdym roku akademickim i dotyczy prac</w:t>
      </w:r>
      <w:r w:rsidR="12835851" w:rsidRPr="1D4EBEBD">
        <w:rPr>
          <w:rFonts w:ascii="Calibri" w:eastAsia="Calibri" w:hAnsi="Calibri" w:cs="Calibri"/>
          <w:sz w:val="24"/>
          <w:szCs w:val="24"/>
        </w:rPr>
        <w:t xml:space="preserve"> </w:t>
      </w:r>
      <w:r w:rsidRPr="1D4EBEBD">
        <w:rPr>
          <w:rFonts w:ascii="Calibri" w:eastAsia="Calibri" w:hAnsi="Calibri" w:cs="Calibri"/>
          <w:sz w:val="24"/>
          <w:szCs w:val="24"/>
        </w:rPr>
        <w:t>dyplomowych inżynierskich i magisterskich zrealizowanych w poprzednim roku akademickim.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t>Do weryfikacji wybranych zostaje 6% prac inżynierskich i 6% prac magisterskich dla każdego kierunku studiów na Wydziale Inżynierii Środowiska i Geodezji (WIŚiG).  Z wszystkich prac inżynierskich jak i magisterskich, 3% zostanie wskazanych do weryfikacji przez Pełnomocnika Dziekana ds. Jakości Kształcenia, a pozostałe 3% zostanie wylosowanych.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t xml:space="preserve">Pełnomocnik Dziekana ds. Jakości Kształcenia wyznacza z grona nauczycieli akademickich Wydziału ekspertów, którzy dokonują weryfikacji prac. Weryfikacja prac dokonywana jest z zachowaniem zasady anonimowości – tylko Pełnomocnik Dziekana ds. Jakości Kształcenia oraz osoba związana z gromadzeniem i przetwarzaniem danych  mają wiedzę, kto dokonuje oceny danych prac. Wymagane jest by osoba weryfikująca pracę nie była jej recenzentem ani promotorem. 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t xml:space="preserve">Weryfikacja prac i ich recenzji musi być przeprowadzona przez eksperta w okresie </w:t>
      </w:r>
      <w:r>
        <w:br/>
      </w:r>
      <w:r w:rsidRPr="1D4EBEBD">
        <w:rPr>
          <w:rFonts w:ascii="Calibri" w:eastAsia="Calibri" w:hAnsi="Calibri" w:cs="Calibri"/>
          <w:sz w:val="24"/>
          <w:szCs w:val="24"/>
        </w:rPr>
        <w:t xml:space="preserve">3 miesięcy od otrzymania prac. 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lastRenderedPageBreak/>
        <w:t xml:space="preserve">Ekspert, po dokonaniu oceny pracy oraz obu recenzji, wypełnia na stronie Uczelnianego Systemu Zapewnienia Jakości Kształcenia działającego na WIŚiG formularz weryfikacji prac. 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t xml:space="preserve">Po dokonaniu oceny pracy i obu recenzji, osoba weryfikująca wystawia ocenę końcową: </w:t>
      </w:r>
      <w:r w:rsidRPr="1D4EBEBD">
        <w:rPr>
          <w:rFonts w:ascii="Calibri" w:eastAsia="Calibri" w:hAnsi="Calibri" w:cs="Calibri"/>
          <w:b/>
          <w:bCs/>
          <w:sz w:val="24"/>
          <w:szCs w:val="24"/>
        </w:rPr>
        <w:t>pozytywną</w:t>
      </w:r>
      <w:r w:rsidRPr="1D4EBEBD">
        <w:rPr>
          <w:rFonts w:ascii="Calibri" w:eastAsia="Calibri" w:hAnsi="Calibri" w:cs="Calibri"/>
          <w:sz w:val="24"/>
          <w:szCs w:val="24"/>
        </w:rPr>
        <w:t xml:space="preserve"> lub </w:t>
      </w:r>
      <w:r w:rsidRPr="1D4EBEBD">
        <w:rPr>
          <w:rFonts w:ascii="Calibri" w:eastAsia="Calibri" w:hAnsi="Calibri" w:cs="Calibri"/>
          <w:b/>
          <w:bCs/>
          <w:sz w:val="24"/>
          <w:szCs w:val="24"/>
        </w:rPr>
        <w:t>negatywną</w:t>
      </w:r>
      <w:r w:rsidRPr="1D4EBEBD">
        <w:rPr>
          <w:rFonts w:ascii="Calibri" w:eastAsia="Calibri" w:hAnsi="Calibri" w:cs="Calibri"/>
          <w:sz w:val="24"/>
          <w:szCs w:val="24"/>
        </w:rPr>
        <w:t>.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t>W formularzu weryfikacji prac każdą ocenę negatywną należy uzasadnić. Odpowiedź pozytywną ekspert możne uzasadnić jeżeli  uzna za konieczne</w:t>
      </w:r>
    </w:p>
    <w:p w:rsidR="23378A4B" w:rsidRDefault="23378A4B" w:rsidP="1D4EBEBD">
      <w:pPr>
        <w:pStyle w:val="Akapitzlist"/>
        <w:numPr>
          <w:ilvl w:val="0"/>
          <w:numId w:val="2"/>
        </w:num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1D4EBEBD">
        <w:rPr>
          <w:rFonts w:ascii="Calibri" w:eastAsia="Calibri" w:hAnsi="Calibri" w:cs="Calibri"/>
          <w:sz w:val="24"/>
          <w:szCs w:val="24"/>
        </w:rPr>
        <w:t xml:space="preserve">Po dokonaniu oceny prac i recenzji przez ekspertów, DKJK przygotowuje raport zbiorczy. Wyniki raportu zbiorczego przedstawiane są na posiedzeniu DKJK, która formułuje wnioski końcowe z weryfikacji. Wyniki raportu końcowego stanowią część „Raportu dotyczący funkcjonowania Uczelnianego Systemu Zapewnienia Jakości Kształcenia na Wydziale </w:t>
      </w:r>
      <w:proofErr w:type="spellStart"/>
      <w:r w:rsidRPr="1D4EBEBD">
        <w:rPr>
          <w:rFonts w:ascii="Calibri" w:eastAsia="Calibri" w:hAnsi="Calibri" w:cs="Calibri"/>
          <w:sz w:val="24"/>
          <w:szCs w:val="24"/>
        </w:rPr>
        <w:t>IŚiG</w:t>
      </w:r>
      <w:proofErr w:type="spellEnd"/>
      <w:r w:rsidRPr="1D4EBEBD">
        <w:rPr>
          <w:rFonts w:ascii="Calibri" w:eastAsia="Calibri" w:hAnsi="Calibri" w:cs="Calibri"/>
          <w:sz w:val="24"/>
          <w:szCs w:val="24"/>
        </w:rPr>
        <w:t>” i przekazywane są Dziekanowi oraz Pełnomocnikowi Rektora ds. Jakości Kształcenia.</w:t>
      </w:r>
    </w:p>
    <w:p w:rsidR="23378A4B" w:rsidRDefault="23378A4B" w:rsidP="6AC5E959">
      <w:pPr>
        <w:spacing w:line="360" w:lineRule="auto"/>
      </w:pPr>
      <w:r w:rsidRPr="6AC5E9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:rsidR="6AC5E959" w:rsidRDefault="6AC5E959">
      <w:r>
        <w:br w:type="page"/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Formularz weryfikacji pracy dyplomowej inżynierskiej/magisterskiej i jej recenzji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Rodzaj pracy: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…………………………………………………………………………</w:t>
      </w:r>
      <w:r w:rsidR="5F652395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….….. 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Autor pracy: 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</w:t>
      </w:r>
      <w:r w:rsidR="173A7A23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…….… 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Jednostka, gdzie realizowana była praca: 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</w:t>
      </w:r>
      <w:r w:rsidR="538AF199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……….…… 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Tytuł pracy: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………………………………………………………………………….…</w:t>
      </w:r>
      <w:r w:rsidR="0E2FC9E2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…. 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Promotor (stopień/tytuł naukowy):</w:t>
      </w:r>
      <w:r>
        <w:tab/>
      </w: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………………</w:t>
      </w:r>
      <w:r w:rsidR="2AE32F07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………..………</w:t>
      </w:r>
      <w:r w:rsidR="057696A7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Recenzent (stopień/tytuł naukowy): 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</w:t>
      </w:r>
      <w:r w:rsidR="5721497F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……………….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Ocena promotora: 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</w:t>
      </w:r>
      <w:r w:rsidR="2694698C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Ocena recenzenta: 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</w:t>
      </w:r>
      <w:r w:rsidR="7B1D1328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</w:t>
      </w:r>
    </w:p>
    <w:p w:rsidR="23378A4B" w:rsidRDefault="23378A4B" w:rsidP="1D4EBEBD">
      <w:pPr>
        <w:spacing w:after="120" w:line="360" w:lineRule="auto"/>
      </w:pPr>
      <w:r w:rsidRPr="1D4EBE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Data obrony pracy: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………………………………</w:t>
      </w:r>
      <w:r w:rsidR="37C01FCD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………………………………………..</w:t>
      </w:r>
    </w:p>
    <w:p w:rsidR="23378A4B" w:rsidRDefault="23378A4B" w:rsidP="1D4EBEBD">
      <w:pPr>
        <w:pStyle w:val="Akapitzlist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</w:rPr>
      </w:pP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D4EBEBD">
        <w:rPr>
          <w:rFonts w:ascii="Calibri" w:eastAsia="Calibri" w:hAnsi="Calibri" w:cs="Calibri"/>
        </w:rPr>
        <w:t xml:space="preserve">Czy praca spełnia wymogi pracy dyplomowej inżynierskiej/magisterskiej?  </w:t>
      </w:r>
      <w:r>
        <w:br/>
      </w:r>
      <w:r w:rsidRPr="1D4EBEBD">
        <w:rPr>
          <w:rFonts w:ascii="Calibri" w:eastAsia="Calibri" w:hAnsi="Calibri" w:cs="Calibri"/>
        </w:rPr>
        <w:t>☐ TAK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 xml:space="preserve"> TAK (z uzasadnieniem)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 xml:space="preserve">  NIE (z uzasadnieniem)</w:t>
      </w:r>
      <w:r>
        <w:br/>
      </w:r>
      <w:r w:rsidRPr="1D4EBEBD">
        <w:rPr>
          <w:rFonts w:ascii="Calibri" w:eastAsia="Calibri" w:hAnsi="Calibri" w:cs="Calibri"/>
        </w:rPr>
        <w:t xml:space="preserve"> Uzasadnienie odpowiedzi:</w:t>
      </w:r>
      <w:r>
        <w:br/>
      </w:r>
      <w:r w:rsidRPr="1D4EBEBD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3CF49667" w:rsidRPr="1D4EBEBD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</w:t>
      </w:r>
      <w:r w:rsidRPr="1D4EBEBD">
        <w:rPr>
          <w:rFonts w:ascii="Calibri" w:eastAsia="Calibri" w:hAnsi="Calibri" w:cs="Calibri"/>
        </w:rPr>
        <w:t>………………………………….</w:t>
      </w:r>
    </w:p>
    <w:p w:rsidR="23378A4B" w:rsidRDefault="23378A4B" w:rsidP="1D4EBEBD">
      <w:pPr>
        <w:pStyle w:val="Akapitzlist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</w:rPr>
      </w:pP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D4EBEBD">
        <w:rPr>
          <w:rFonts w:ascii="Calibri" w:eastAsia="Calibri" w:hAnsi="Calibri" w:cs="Calibri"/>
        </w:rPr>
        <w:t>Czy tematyka pracy dyplomowej inżynierskiej/magisterskiej odpowiada specjalności naukowej promotora i recenzenta?</w:t>
      </w:r>
      <w:r>
        <w:br/>
      </w:r>
      <w:r w:rsidRPr="1D4EBEBD">
        <w:rPr>
          <w:rFonts w:ascii="Calibri" w:eastAsia="Calibri" w:hAnsi="Calibri" w:cs="Calibri"/>
        </w:rPr>
        <w:t xml:space="preserve"> </w:t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TAK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TAK (z uzasadnieniem)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NIE (z uzasadnieniem)</w:t>
      </w:r>
      <w:r>
        <w:br/>
      </w:r>
      <w:r w:rsidRPr="1D4EBEBD">
        <w:rPr>
          <w:rFonts w:ascii="Calibri" w:eastAsia="Calibri" w:hAnsi="Calibri" w:cs="Calibri"/>
        </w:rPr>
        <w:t xml:space="preserve"> Uzasadnienie odpowiedzi:</w:t>
      </w:r>
      <w:r>
        <w:br/>
      </w:r>
      <w:r w:rsidRPr="1D4EBEBD">
        <w:rPr>
          <w:rFonts w:ascii="Calibri" w:eastAsia="Calibri" w:hAnsi="Calibri" w:cs="Calibri"/>
        </w:rPr>
        <w:t>………………………………</w:t>
      </w:r>
      <w:r w:rsidR="05E6DC25" w:rsidRPr="1D4EBEBD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</w:t>
      </w:r>
      <w:r w:rsidRPr="1D4EBEBD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="3D9FF41A" w:rsidRPr="1D4EBEBD">
        <w:rPr>
          <w:rFonts w:ascii="Calibri" w:eastAsia="Calibri" w:hAnsi="Calibri" w:cs="Calibri"/>
        </w:rPr>
        <w:t>..</w:t>
      </w:r>
      <w:r w:rsidRPr="1D4EBEBD">
        <w:rPr>
          <w:rFonts w:ascii="Calibri" w:eastAsia="Calibri" w:hAnsi="Calibri" w:cs="Calibri"/>
        </w:rPr>
        <w:t>…………………………………………………………………………………………….</w:t>
      </w:r>
    </w:p>
    <w:p w:rsidR="23378A4B" w:rsidRDefault="23378A4B" w:rsidP="1D4EBEBD">
      <w:pPr>
        <w:pStyle w:val="Akapitzlist"/>
        <w:numPr>
          <w:ilvl w:val="0"/>
          <w:numId w:val="1"/>
        </w:numPr>
        <w:spacing w:after="120" w:line="360" w:lineRule="auto"/>
        <w:rPr>
          <w:rFonts w:ascii="Calibri" w:eastAsia="Calibri" w:hAnsi="Calibri" w:cs="Calibri"/>
        </w:rPr>
      </w:pP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D4EBEBD">
        <w:rPr>
          <w:rFonts w:ascii="Calibri" w:eastAsia="Calibri" w:hAnsi="Calibri" w:cs="Calibri"/>
        </w:rPr>
        <w:t xml:space="preserve">Czy uzasadnienie oceny merytorycznej pracy jest wyczerpujące i odpowiednio charakteryzuje pracę oraz zawiera uwagi do </w:t>
      </w:r>
      <w:r w:rsidR="6F3F97DD" w:rsidRPr="1D4EBEBD">
        <w:rPr>
          <w:rFonts w:ascii="Calibri" w:eastAsia="Calibri" w:hAnsi="Calibri" w:cs="Calibri"/>
        </w:rPr>
        <w:t>pracy?</w:t>
      </w:r>
      <w:r>
        <w:br/>
      </w:r>
      <w:r w:rsidRPr="1D4EBEBD">
        <w:rPr>
          <w:rFonts w:ascii="Calibri" w:eastAsia="Calibri" w:hAnsi="Calibri" w:cs="Calibri"/>
        </w:rPr>
        <w:t xml:space="preserve"> </w:t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TAK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TAK (z uzasadnieniem)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NIE (z uzasadnieniem)</w:t>
      </w:r>
      <w:r>
        <w:br/>
      </w:r>
      <w:r w:rsidRPr="1D4EBEBD">
        <w:rPr>
          <w:rFonts w:ascii="Calibri" w:eastAsia="Calibri" w:hAnsi="Calibri" w:cs="Calibri"/>
        </w:rPr>
        <w:t xml:space="preserve"> Uzasadnienie odpowiedzi:</w:t>
      </w:r>
      <w:r>
        <w:br/>
      </w:r>
      <w:r w:rsidRPr="1D4EBEBD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</w:t>
      </w:r>
      <w:r w:rsidR="138E19E7" w:rsidRPr="1D4EBEBD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</w:t>
      </w:r>
      <w:r w:rsidRPr="1D4EBEBD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="066B0E47" w:rsidRPr="1D4EBEBD">
        <w:rPr>
          <w:rFonts w:ascii="Calibri" w:eastAsia="Calibri" w:hAnsi="Calibri" w:cs="Calibri"/>
        </w:rPr>
        <w:t>.</w:t>
      </w:r>
      <w:r w:rsidRPr="1D4EBEBD">
        <w:rPr>
          <w:rFonts w:ascii="Calibri" w:eastAsia="Calibri" w:hAnsi="Calibri" w:cs="Calibri"/>
        </w:rPr>
        <w:t>……….</w:t>
      </w:r>
    </w:p>
    <w:p w:rsidR="23378A4B" w:rsidRDefault="23378A4B" w:rsidP="1D4EBEBD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1D4EBEBD">
        <w:rPr>
          <w:rFonts w:ascii="Calibri" w:eastAsia="Calibri" w:hAnsi="Calibri" w:cs="Calibri"/>
        </w:rPr>
        <w:t>Czy ocena promotora i recenzenta była adekwatna do standardów akademickich obowiązujących dla prac dyplomowych inżynierskich/magisterskich?</w:t>
      </w:r>
      <w:r>
        <w:br/>
      </w:r>
      <w:r w:rsidRPr="1D4EBEBD">
        <w:rPr>
          <w:rFonts w:ascii="Calibri" w:eastAsia="Calibri" w:hAnsi="Calibri" w:cs="Calibri"/>
        </w:rPr>
        <w:t xml:space="preserve"> </w:t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TAK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 xml:space="preserve">TAK (z </w:t>
      </w:r>
      <w:r w:rsidR="743BF863" w:rsidRPr="1D4EBEBD">
        <w:rPr>
          <w:rFonts w:ascii="Calibri" w:eastAsia="Calibri" w:hAnsi="Calibri" w:cs="Calibri"/>
        </w:rPr>
        <w:t>uzasadnieniem)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NIE (z uzasadnieniem)</w:t>
      </w:r>
      <w:r>
        <w:br/>
      </w:r>
      <w:r w:rsidRPr="1D4EBEBD">
        <w:rPr>
          <w:rFonts w:ascii="Calibri" w:eastAsia="Calibri" w:hAnsi="Calibri" w:cs="Calibri"/>
        </w:rPr>
        <w:t xml:space="preserve"> Uzasadnienie odpowiedzi:</w:t>
      </w:r>
      <w:r>
        <w:br/>
      </w:r>
      <w:r w:rsidRPr="1D4EBEBD">
        <w:rPr>
          <w:rFonts w:ascii="Calibri" w:eastAsia="Calibri" w:hAnsi="Calibri" w:cs="Calibri"/>
        </w:rPr>
        <w:t xml:space="preserve"> </w:t>
      </w:r>
      <w:r w:rsidR="3E02165C" w:rsidRPr="1D4EBEBD">
        <w:rPr>
          <w:rFonts w:ascii="Calibri" w:eastAsia="Calibri" w:hAnsi="Calibri" w:cs="Calibri"/>
        </w:rPr>
        <w:t>………………………………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</w:r>
    </w:p>
    <w:p w:rsidR="23378A4B" w:rsidRDefault="23378A4B" w:rsidP="1D4EBEBD">
      <w:pPr>
        <w:pStyle w:val="Akapitzlist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1D4EBEBD">
        <w:rPr>
          <w:rFonts w:ascii="Calibri" w:eastAsia="Calibri" w:hAnsi="Calibri" w:cs="Calibri"/>
        </w:rPr>
        <w:t xml:space="preserve">Czy oceny promotora i recenzenta są </w:t>
      </w:r>
      <w:r w:rsidR="33C6E151" w:rsidRPr="1D4EBEBD">
        <w:rPr>
          <w:rFonts w:ascii="Calibri" w:eastAsia="Calibri" w:hAnsi="Calibri" w:cs="Calibri"/>
        </w:rPr>
        <w:t>zgodne? *</w:t>
      </w:r>
      <w:r>
        <w:br/>
      </w:r>
      <w:r w:rsidRPr="1D4EBEBD">
        <w:rPr>
          <w:rFonts w:ascii="Calibri" w:eastAsia="Calibri" w:hAnsi="Calibri" w:cs="Calibri"/>
        </w:rPr>
        <w:t xml:space="preserve"> </w:t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TAK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TAK (z uzasadnieniem)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</w:rPr>
        <w:t>☐</w:t>
      </w:r>
      <w:r w:rsidRPr="1D4EBEBD">
        <w:rPr>
          <w:rFonts w:ascii="Calibri" w:eastAsia="Calibri" w:hAnsi="Calibri" w:cs="Calibri"/>
        </w:rPr>
        <w:t>NIE (z uzasadnieniem)</w:t>
      </w:r>
      <w:r>
        <w:br/>
      </w:r>
      <w:r w:rsidRPr="1D4EBEBD">
        <w:rPr>
          <w:rFonts w:ascii="Calibri" w:eastAsia="Calibri" w:hAnsi="Calibri" w:cs="Calibri"/>
        </w:rPr>
        <w:t xml:space="preserve"> Uzasadnienie odpowiedzi (w przypadku odpowiedzi NIE należy ustosunkować się do różnicy w ocenach pracy wykonanej przez promotora i recenzenta):</w:t>
      </w:r>
      <w:r>
        <w:br/>
      </w:r>
      <w:r w:rsidRPr="1D4EBEBD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</w:t>
      </w:r>
      <w:r w:rsidR="0330A688" w:rsidRPr="1D4EBEBD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Pr="1D4EBEBD">
        <w:rPr>
          <w:rFonts w:ascii="Calibri" w:eastAsia="Calibri" w:hAnsi="Calibri" w:cs="Calibri"/>
        </w:rPr>
        <w:t>…………………………………………………………………………………………………………….</w:t>
      </w:r>
    </w:p>
    <w:p w:rsidR="23378A4B" w:rsidRDefault="23378A4B" w:rsidP="1D4EBEBD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D4EBEBD">
        <w:rPr>
          <w:rFonts w:ascii="Calibri" w:eastAsia="Calibri" w:hAnsi="Calibri" w:cs="Calibri"/>
          <w:color w:val="000000" w:themeColor="text1"/>
        </w:rPr>
        <w:t xml:space="preserve">*oceny są </w:t>
      </w:r>
      <w:r w:rsidR="09973CEC" w:rsidRPr="1D4EBEBD">
        <w:rPr>
          <w:rFonts w:ascii="Calibri" w:eastAsia="Calibri" w:hAnsi="Calibri" w:cs="Calibri"/>
          <w:color w:val="000000" w:themeColor="text1"/>
        </w:rPr>
        <w:t>zgodne,</w:t>
      </w:r>
      <w:r w:rsidRPr="1D4EBEBD">
        <w:rPr>
          <w:rFonts w:ascii="Calibri" w:eastAsia="Calibri" w:hAnsi="Calibri" w:cs="Calibri"/>
          <w:color w:val="000000" w:themeColor="text1"/>
        </w:rPr>
        <w:t xml:space="preserve"> jeżeli różnica w ocenach </w:t>
      </w:r>
      <w:r w:rsidR="72A754F4" w:rsidRPr="1D4EBEBD">
        <w:rPr>
          <w:rFonts w:ascii="Calibri" w:eastAsia="Calibri" w:hAnsi="Calibri" w:cs="Calibri"/>
          <w:color w:val="000000" w:themeColor="text1"/>
        </w:rPr>
        <w:t>między</w:t>
      </w:r>
      <w:r w:rsidRPr="1D4EBEBD">
        <w:rPr>
          <w:rFonts w:ascii="Calibri" w:eastAsia="Calibri" w:hAnsi="Calibri" w:cs="Calibri"/>
          <w:color w:val="000000" w:themeColor="text1"/>
        </w:rPr>
        <w:t xml:space="preserve"> promotorem a recenzentem jest mniejsza od 0,5 stopnia.</w:t>
      </w:r>
    </w:p>
    <w:p w:rsidR="23378A4B" w:rsidRDefault="23378A4B" w:rsidP="6AC5E959">
      <w:pPr>
        <w:spacing w:line="360" w:lineRule="auto"/>
      </w:pPr>
      <w:r w:rsidRPr="6AC5E9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Ocena końcowa:</w:t>
      </w:r>
    </w:p>
    <w:p w:rsidR="23378A4B" w:rsidRDefault="23378A4B" w:rsidP="6AC5E959">
      <w:pPr>
        <w:spacing w:line="360" w:lineRule="auto"/>
      </w:pPr>
      <w:r>
        <w:br/>
      </w:r>
      <w:r w:rsidRPr="1D4EBEBD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POZYTYWNA</w:t>
      </w:r>
      <w:r>
        <w:tab/>
      </w:r>
      <w:r>
        <w:tab/>
      </w:r>
      <w:r w:rsidRPr="1D4EBEBD">
        <w:rPr>
          <w:rFonts w:ascii="Segoe UI Symbol" w:eastAsia="Segoe UI Symbol" w:hAnsi="Segoe UI Symbol" w:cs="Segoe UI Symbol"/>
          <w:color w:val="000000" w:themeColor="text1"/>
          <w:sz w:val="24"/>
          <w:szCs w:val="24"/>
        </w:rPr>
        <w:t>☐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NEGATYWNA</w:t>
      </w:r>
    </w:p>
    <w:p w:rsidR="23378A4B" w:rsidRDefault="23378A4B" w:rsidP="6AC5E959">
      <w:pPr>
        <w:spacing w:line="360" w:lineRule="auto"/>
      </w:pPr>
      <w:r w:rsidRPr="6AC5E959">
        <w:rPr>
          <w:rFonts w:ascii="Calibri" w:eastAsia="Calibri" w:hAnsi="Calibri" w:cs="Calibri"/>
          <w:color w:val="000000" w:themeColor="text1"/>
          <w:sz w:val="24"/>
          <w:szCs w:val="24"/>
        </w:rPr>
        <w:t>Uzasadnienie oceny:</w:t>
      </w:r>
    </w:p>
    <w:p w:rsidR="23378A4B" w:rsidRDefault="23378A4B" w:rsidP="6AC5E959">
      <w:pPr>
        <w:spacing w:line="360" w:lineRule="auto"/>
      </w:pP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29726B34"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>……....</w:t>
      </w:r>
    </w:p>
    <w:p w:rsidR="23378A4B" w:rsidRDefault="23378A4B" w:rsidP="1D4EBEBD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4EBE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79"/>
        <w:gridCol w:w="2945"/>
        <w:gridCol w:w="4091"/>
      </w:tblGrid>
      <w:tr w:rsidR="6AC5E959" w:rsidTr="6AC5E959">
        <w:trPr>
          <w:trHeight w:val="300"/>
        </w:trPr>
        <w:tc>
          <w:tcPr>
            <w:tcW w:w="1979" w:type="dxa"/>
          </w:tcPr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…………………...</w:t>
            </w:r>
          </w:p>
        </w:tc>
        <w:tc>
          <w:tcPr>
            <w:tcW w:w="4091" w:type="dxa"/>
          </w:tcPr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…………………………….……………</w:t>
            </w:r>
          </w:p>
        </w:tc>
      </w:tr>
      <w:tr w:rsidR="6AC5E959" w:rsidTr="6AC5E959">
        <w:trPr>
          <w:trHeight w:val="300"/>
        </w:trPr>
        <w:tc>
          <w:tcPr>
            <w:tcW w:w="1979" w:type="dxa"/>
          </w:tcPr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4091" w:type="dxa"/>
          </w:tcPr>
          <w:p w:rsidR="6AC5E959" w:rsidRDefault="6AC5E959" w:rsidP="6AC5E959">
            <w:pPr>
              <w:spacing w:line="360" w:lineRule="auto"/>
            </w:pPr>
            <w:r w:rsidRPr="6AC5E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Podpis oceniającego</w:t>
            </w:r>
          </w:p>
        </w:tc>
      </w:tr>
    </w:tbl>
    <w:p w:rsidR="6AC5E959" w:rsidRDefault="6AC5E959" w:rsidP="6AC5E959"/>
    <w:sectPr w:rsidR="6AC5E959" w:rsidSect="0018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0261"/>
    <w:multiLevelType w:val="hybridMultilevel"/>
    <w:tmpl w:val="F2C2BA3E"/>
    <w:lvl w:ilvl="0" w:tplc="7FAAF954">
      <w:start w:val="1"/>
      <w:numFmt w:val="decimal"/>
      <w:lvlText w:val="%1."/>
      <w:lvlJc w:val="left"/>
      <w:pPr>
        <w:ind w:left="720" w:hanging="360"/>
      </w:pPr>
    </w:lvl>
    <w:lvl w:ilvl="1" w:tplc="CA3A9E9C">
      <w:start w:val="1"/>
      <w:numFmt w:val="lowerLetter"/>
      <w:lvlText w:val="%2."/>
      <w:lvlJc w:val="left"/>
      <w:pPr>
        <w:ind w:left="1440" w:hanging="360"/>
      </w:pPr>
    </w:lvl>
    <w:lvl w:ilvl="2" w:tplc="6B04E044">
      <w:start w:val="1"/>
      <w:numFmt w:val="lowerRoman"/>
      <w:lvlText w:val="%3."/>
      <w:lvlJc w:val="right"/>
      <w:pPr>
        <w:ind w:left="2160" w:hanging="180"/>
      </w:pPr>
    </w:lvl>
    <w:lvl w:ilvl="3" w:tplc="4184EEFC">
      <w:start w:val="1"/>
      <w:numFmt w:val="decimal"/>
      <w:lvlText w:val="%4."/>
      <w:lvlJc w:val="left"/>
      <w:pPr>
        <w:ind w:left="2880" w:hanging="360"/>
      </w:pPr>
    </w:lvl>
    <w:lvl w:ilvl="4" w:tplc="00BED408">
      <w:start w:val="1"/>
      <w:numFmt w:val="lowerLetter"/>
      <w:lvlText w:val="%5."/>
      <w:lvlJc w:val="left"/>
      <w:pPr>
        <w:ind w:left="3600" w:hanging="360"/>
      </w:pPr>
    </w:lvl>
    <w:lvl w:ilvl="5" w:tplc="F13290D8">
      <w:start w:val="1"/>
      <w:numFmt w:val="lowerRoman"/>
      <w:lvlText w:val="%6."/>
      <w:lvlJc w:val="right"/>
      <w:pPr>
        <w:ind w:left="4320" w:hanging="180"/>
      </w:pPr>
    </w:lvl>
    <w:lvl w:ilvl="6" w:tplc="1772B830">
      <w:start w:val="1"/>
      <w:numFmt w:val="decimal"/>
      <w:lvlText w:val="%7."/>
      <w:lvlJc w:val="left"/>
      <w:pPr>
        <w:ind w:left="5040" w:hanging="360"/>
      </w:pPr>
    </w:lvl>
    <w:lvl w:ilvl="7" w:tplc="7BAAA680">
      <w:start w:val="1"/>
      <w:numFmt w:val="lowerLetter"/>
      <w:lvlText w:val="%8."/>
      <w:lvlJc w:val="left"/>
      <w:pPr>
        <w:ind w:left="5760" w:hanging="360"/>
      </w:pPr>
    </w:lvl>
    <w:lvl w:ilvl="8" w:tplc="EB76BD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772C"/>
    <w:multiLevelType w:val="hybridMultilevel"/>
    <w:tmpl w:val="CFD482F8"/>
    <w:lvl w:ilvl="0" w:tplc="C46E6C82">
      <w:start w:val="1"/>
      <w:numFmt w:val="decimal"/>
      <w:lvlText w:val="%1."/>
      <w:lvlJc w:val="left"/>
      <w:pPr>
        <w:ind w:left="720" w:hanging="360"/>
      </w:pPr>
    </w:lvl>
    <w:lvl w:ilvl="1" w:tplc="424E273C">
      <w:start w:val="1"/>
      <w:numFmt w:val="lowerLetter"/>
      <w:lvlText w:val="%2."/>
      <w:lvlJc w:val="left"/>
      <w:pPr>
        <w:ind w:left="1440" w:hanging="360"/>
      </w:pPr>
    </w:lvl>
    <w:lvl w:ilvl="2" w:tplc="7B3879DE">
      <w:start w:val="1"/>
      <w:numFmt w:val="lowerRoman"/>
      <w:lvlText w:val="%3."/>
      <w:lvlJc w:val="right"/>
      <w:pPr>
        <w:ind w:left="2160" w:hanging="180"/>
      </w:pPr>
    </w:lvl>
    <w:lvl w:ilvl="3" w:tplc="99364938">
      <w:start w:val="1"/>
      <w:numFmt w:val="decimal"/>
      <w:lvlText w:val="%4."/>
      <w:lvlJc w:val="left"/>
      <w:pPr>
        <w:ind w:left="2880" w:hanging="360"/>
      </w:pPr>
    </w:lvl>
    <w:lvl w:ilvl="4" w:tplc="68504AF4">
      <w:start w:val="1"/>
      <w:numFmt w:val="lowerLetter"/>
      <w:lvlText w:val="%5."/>
      <w:lvlJc w:val="left"/>
      <w:pPr>
        <w:ind w:left="3600" w:hanging="360"/>
      </w:pPr>
    </w:lvl>
    <w:lvl w:ilvl="5" w:tplc="DF2C5172">
      <w:start w:val="1"/>
      <w:numFmt w:val="lowerRoman"/>
      <w:lvlText w:val="%6."/>
      <w:lvlJc w:val="right"/>
      <w:pPr>
        <w:ind w:left="4320" w:hanging="180"/>
      </w:pPr>
    </w:lvl>
    <w:lvl w:ilvl="6" w:tplc="EF6E16D2">
      <w:start w:val="1"/>
      <w:numFmt w:val="decimal"/>
      <w:lvlText w:val="%7."/>
      <w:lvlJc w:val="left"/>
      <w:pPr>
        <w:ind w:left="5040" w:hanging="360"/>
      </w:pPr>
    </w:lvl>
    <w:lvl w:ilvl="7" w:tplc="EABE1FAE">
      <w:start w:val="1"/>
      <w:numFmt w:val="lowerLetter"/>
      <w:lvlText w:val="%8."/>
      <w:lvlJc w:val="left"/>
      <w:pPr>
        <w:ind w:left="5760" w:hanging="360"/>
      </w:pPr>
    </w:lvl>
    <w:lvl w:ilvl="8" w:tplc="D5BE5E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585F3537"/>
    <w:rsid w:val="00181050"/>
    <w:rsid w:val="00710CB0"/>
    <w:rsid w:val="00D6CA81"/>
    <w:rsid w:val="00E6318B"/>
    <w:rsid w:val="0330A688"/>
    <w:rsid w:val="045E0CC9"/>
    <w:rsid w:val="057696A7"/>
    <w:rsid w:val="05E6DC25"/>
    <w:rsid w:val="066B0E47"/>
    <w:rsid w:val="09973CEC"/>
    <w:rsid w:val="0B5059D7"/>
    <w:rsid w:val="0BC11140"/>
    <w:rsid w:val="0D590B94"/>
    <w:rsid w:val="0E2FC9E2"/>
    <w:rsid w:val="1023CAFA"/>
    <w:rsid w:val="12835851"/>
    <w:rsid w:val="138E19E7"/>
    <w:rsid w:val="173A7A23"/>
    <w:rsid w:val="198AF345"/>
    <w:rsid w:val="1A1E4138"/>
    <w:rsid w:val="1B5FA31B"/>
    <w:rsid w:val="1B6E6B27"/>
    <w:rsid w:val="1BE9C11D"/>
    <w:rsid w:val="1D0A3B88"/>
    <w:rsid w:val="1D4EBEBD"/>
    <w:rsid w:val="1DFF4081"/>
    <w:rsid w:val="21DDACAB"/>
    <w:rsid w:val="23378A4B"/>
    <w:rsid w:val="2694698C"/>
    <w:rsid w:val="29726B34"/>
    <w:rsid w:val="2AE32F07"/>
    <w:rsid w:val="2C54564C"/>
    <w:rsid w:val="33C6E151"/>
    <w:rsid w:val="3651B23F"/>
    <w:rsid w:val="37A1DC2E"/>
    <w:rsid w:val="37C01FCD"/>
    <w:rsid w:val="3CF49667"/>
    <w:rsid w:val="3D3EB9B5"/>
    <w:rsid w:val="3D9FF41A"/>
    <w:rsid w:val="3E02165C"/>
    <w:rsid w:val="3E3C788A"/>
    <w:rsid w:val="434A43B6"/>
    <w:rsid w:val="47C73325"/>
    <w:rsid w:val="49AB5F65"/>
    <w:rsid w:val="4BAADDBD"/>
    <w:rsid w:val="4CE30027"/>
    <w:rsid w:val="4D9EBD2A"/>
    <w:rsid w:val="501AA0E9"/>
    <w:rsid w:val="538AF199"/>
    <w:rsid w:val="54C9CB5E"/>
    <w:rsid w:val="5721497F"/>
    <w:rsid w:val="585F3537"/>
    <w:rsid w:val="5D5E2514"/>
    <w:rsid w:val="5F652395"/>
    <w:rsid w:val="6692F266"/>
    <w:rsid w:val="68ADA74B"/>
    <w:rsid w:val="68D1897F"/>
    <w:rsid w:val="6AC5E959"/>
    <w:rsid w:val="6AE2A823"/>
    <w:rsid w:val="6DCCBEE0"/>
    <w:rsid w:val="6E80B4E8"/>
    <w:rsid w:val="6F09F62A"/>
    <w:rsid w:val="6F3F97DD"/>
    <w:rsid w:val="72A754F4"/>
    <w:rsid w:val="743BF863"/>
    <w:rsid w:val="7461115B"/>
    <w:rsid w:val="758C2A53"/>
    <w:rsid w:val="75FCE1BC"/>
    <w:rsid w:val="7B1D1328"/>
    <w:rsid w:val="7C6C2340"/>
    <w:rsid w:val="7F3AF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EE30"/>
  <w15:docId w15:val="{E79127B3-3229-45AC-926C-370F010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81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Łukasz Borek</dc:creator>
  <cp:keywords/>
  <dc:description/>
  <cp:lastModifiedBy>user</cp:lastModifiedBy>
  <cp:revision>4</cp:revision>
  <dcterms:created xsi:type="dcterms:W3CDTF">2023-01-26T08:33:00Z</dcterms:created>
  <dcterms:modified xsi:type="dcterms:W3CDTF">2023-02-24T14:44:00Z</dcterms:modified>
</cp:coreProperties>
</file>