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60" w:after="160"/>
        <w:rPr>
          <w:rFonts w:ascii="Times New Roman" w:hAnsi="Times New Roman"/>
        </w:rPr>
      </w:pPr>
      <w:r>
        <w:rPr>
          <w:b/>
          <w:bCs/>
        </w:rPr>
        <w:t>Załącznik Nr 8 do Procedury realizacji praktyki zawodowej na kierunku Gospodarka Przestrzenna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2"/>
        <w:gridCol w:w="1710"/>
        <w:gridCol w:w="3960"/>
      </w:tblGrid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240" w:after="60"/>
              <w:ind w:firstLine="602"/>
              <w:jc w:val="left"/>
              <w:rPr>
                <w:rFonts w:ascii="Times New Roman" w:hAnsi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0"/>
                <w:lang w:val="pl-PL" w:eastAsia="pl-PL" w:bidi="ar-SA"/>
              </w:rPr>
              <w:t>Kierunek studiów: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val="pl-PL" w:eastAsia="pl-PL" w:bidi="ar-SA"/>
              </w:rPr>
              <w:t>Gospodarka Przestrzenna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240" w:after="60"/>
              <w:ind w:firstLine="602"/>
              <w:jc w:val="left"/>
              <w:rPr>
                <w:rFonts w:ascii="Times New Roman" w:hAnsi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0"/>
                <w:lang w:val="pl-PL" w:eastAsia="pl-PL" w:bidi="ar-SA"/>
              </w:rPr>
              <w:t>Forma i poziomu studiów:</w:t>
            </w:r>
          </w:p>
        </w:tc>
        <w:tc>
          <w:tcPr>
            <w:tcW w:w="5670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val="pl-PL" w:eastAsia="pl-PL" w:bidi="ar-SA"/>
              </w:rPr>
              <w:t>studia stacjonarne I stopnia</w:t>
            </w:r>
          </w:p>
        </w:tc>
      </w:tr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240" w:after="60"/>
              <w:ind w:firstLine="602"/>
              <w:jc w:val="left"/>
              <w:rPr>
                <w:rFonts w:ascii="Times New Roman" w:hAnsi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0"/>
                <w:lang w:val="pl-PL" w:eastAsia="pl-PL" w:bidi="ar-SA"/>
              </w:rPr>
              <w:t>Rok studiów/sem.:</w:t>
            </w:r>
          </w:p>
        </w:tc>
        <w:tc>
          <w:tcPr>
            <w:tcW w:w="171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3960" w:type="dxa"/>
            <w:tcBorders>
              <w:top w:val="dotted" w:sz="6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-Siatka"/>
        <w:tblW w:w="51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3"/>
        <w:gridCol w:w="1709"/>
      </w:tblGrid>
      <w:tr>
        <w:trPr/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360" w:after="60"/>
              <w:ind w:firstLine="60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  <w:t>Rok akademicki (rrrr/rrrr):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360" w:after="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40"/>
          <w:szCs w:val="40"/>
        </w:rPr>
        <w:t>Sprawozdanie końcowe z praktyki zawodowej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42"/>
        <w:gridCol w:w="4186"/>
        <w:gridCol w:w="2444"/>
      </w:tblGrid>
      <w:tr>
        <w:trPr/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 w:eastAsia="Times New Roman" w:cs="Times New Roman"/>
                <w:kern w:val="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val="pl-PL" w:eastAsia="pl-PL" w:bidi="ar-SA"/>
              </w:rP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 w:eastAsia="Times New Roman" w:cs="Times New Roman"/>
                <w:kern w:val="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val="pl-PL" w:eastAsia="pl-PL" w:bidi="ar-SA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61"/>
        <w:gridCol w:w="2943"/>
        <w:gridCol w:w="2268"/>
      </w:tblGrid>
      <w:tr>
        <w:trPr/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eastAsia="Times New Roman" w:cs="Times New Roman"/>
                <w:kern w:val="0"/>
                <w:sz w:val="18"/>
                <w:lang w:val="pl-PL" w:eastAsia="pl-PL" w:bidi="ar-SA"/>
              </w:rPr>
              <w:t>dd.mm.rrrr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Praktyka realizowana w okresie 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24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eastAsia="Times New Roman" w:cs="Times New Roman"/>
                <w:kern w:val="0"/>
                <w:sz w:val="18"/>
                <w:lang w:val="pl-PL" w:eastAsia="pl-PL" w:bidi="ar-SA"/>
              </w:rPr>
              <w:t>dd.mm.rrrr–dd.mm.rrrr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29"/>
        <w:gridCol w:w="1212"/>
        <w:gridCol w:w="3931"/>
      </w:tblGrid>
      <w:tr>
        <w:trPr>
          <w:trHeight w:val="794" w:hRule="exact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val="pl-PL" w:eastAsia="pl-PL" w:bidi="ar-SA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val="pl-PL" w:eastAsia="pl-PL" w:bidi="ar-SA"/>
              </w:rPr>
              <w:t>Imię i nazwisko Zakładowego Opiekuna Praktyki</w:t>
            </w:r>
          </w:p>
        </w:tc>
      </w:tr>
    </w:tbl>
    <w:p>
      <w:pPr>
        <w:pStyle w:val="Normal"/>
        <w:spacing w:before="240" w:after="240"/>
        <w:jc w:val="center"/>
        <w:rPr>
          <w:rFonts w:ascii="Times New Roman" w:hAnsi="Times New Roman"/>
        </w:rPr>
      </w:pPr>
      <w:r>
        <w:rPr>
          <w:b/>
          <w:sz w:val="27"/>
          <w:szCs w:val="27"/>
        </w:rPr>
        <w:t>Opis przebiegu praktyki</w:t>
      </w:r>
      <w:r>
        <w:rPr>
          <w:rStyle w:val="Zakotwiczenieprzypisudolnego"/>
          <w:sz w:val="18"/>
          <w:szCs w:val="18"/>
        </w:rPr>
        <w:footnoteReference w:id="2"/>
      </w:r>
    </w:p>
    <w:tbl>
      <w:tblPr>
        <w:tblStyle w:val="Tabela-Siatka"/>
        <w:tblW w:w="916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 w:noHBand="0" w:noVBand="1" w:firstColumn="1" w:lastRow="0" w:lastColumn="0" w:firstRow="1"/>
      </w:tblPr>
      <w:tblGrid>
        <w:gridCol w:w="9164"/>
      </w:tblGrid>
      <w:tr>
        <w:trPr/>
        <w:tc>
          <w:tcPr>
            <w:tcW w:w="9164" w:type="dxa"/>
            <w:tcBorders/>
          </w:tcPr>
          <w:p>
            <w:pPr>
              <w:pStyle w:val="Annotationtext"/>
              <w:widowControl w:val="false"/>
              <w:suppressAutoHyphens w:val="true"/>
              <w:spacing w:lineRule="auto" w:line="336" w:before="20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  <w:p>
            <w:pPr>
              <w:pStyle w:val="Annotationtext"/>
              <w:widowControl w:val="false"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>
      <w:pPr>
        <w:pStyle w:val="Annotationtext"/>
        <w:spacing w:before="0" w:after="120"/>
        <w:rPr>
          <w:rFonts w:ascii="Times New Roman" w:hAnsi="Times New Roman"/>
        </w:rPr>
      </w:pPr>
      <w:r>
        <w:rPr/>
      </w:r>
      <w:r>
        <w:br w:type="page"/>
      </w:r>
    </w:p>
    <w:p>
      <w:pPr>
        <w:pStyle w:val="Annotationtext"/>
        <w:spacing w:before="0" w:after="120"/>
        <w:rPr>
          <w:rFonts w:ascii="Times New Roman" w:hAnsi="Times New Roman"/>
        </w:rPr>
      </w:pPr>
      <w:r>
        <w:rPr>
          <w:sz w:val="22"/>
          <w:szCs w:val="22"/>
        </w:rPr>
        <w:t>Ocena stopnia osiągnięcia efektów uczenia się podczas praktyki zawodowej:</w:t>
      </w:r>
    </w:p>
    <w:p>
      <w:pPr>
        <w:pStyle w:val="Annotationtext"/>
        <w:spacing w:before="0" w:after="120"/>
        <w:rPr>
          <w:rFonts w:ascii="Times New Roman" w:hAnsi="Times New Roman"/>
        </w:rPr>
      </w:pPr>
      <w:r>
        <w:rPr/>
      </w:r>
    </w:p>
    <w:tbl>
      <w:tblPr>
        <w:tblStyle w:val="Tabela-Siatka"/>
        <w:tblW w:w="9071" w:type="dxa"/>
        <w:jc w:val="center"/>
        <w:tblInd w:w="0" w:type="dxa"/>
        <w:tblLayout w:type="fixed"/>
        <w:tblCellMar>
          <w:top w:w="0" w:type="dxa"/>
          <w:left w:w="17" w:type="dxa"/>
          <w:bottom w:w="0" w:type="dxa"/>
          <w:right w:w="17" w:type="dxa"/>
        </w:tblCellMar>
        <w:tblLook w:val="04a0" w:noHBand="0" w:noVBand="1" w:firstColumn="1" w:lastRow="0" w:lastColumn="0" w:firstRow="1"/>
      </w:tblPr>
      <w:tblGrid>
        <w:gridCol w:w="5011"/>
        <w:gridCol w:w="676"/>
        <w:gridCol w:w="646"/>
        <w:gridCol w:w="771"/>
        <w:gridCol w:w="667"/>
        <w:gridCol w:w="676"/>
        <w:gridCol w:w="623"/>
      </w:tblGrid>
      <w:tr>
        <w:trPr/>
        <w:tc>
          <w:tcPr>
            <w:tcW w:w="5011" w:type="dxa"/>
            <w:vMerge w:val="restart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>Opis efektów uczenia się</w:t>
            </w:r>
            <w:bookmarkStart w:id="0" w:name="_GoBack"/>
            <w:bookmarkEnd w:id="0"/>
            <w:r>
              <w:rPr>
                <w:rStyle w:val="Zakotwiczenieprzypisudolnego"/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footnoteReference w:id="3"/>
            </w:r>
          </w:p>
        </w:tc>
        <w:tc>
          <w:tcPr>
            <w:tcW w:w="4059" w:type="dxa"/>
            <w:gridSpan w:val="6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Stopień osiągnięcia efektów uczenia się</w:t>
            </w:r>
            <w:r>
              <w:rPr>
                <w:rStyle w:val="Zakotwiczenieprzypisudolnego"/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footnoteReference w:id="4"/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:</w:t>
            </w:r>
          </w:p>
        </w:tc>
      </w:tr>
      <w:tr>
        <w:trPr/>
        <w:tc>
          <w:tcPr>
            <w:tcW w:w="5011" w:type="dxa"/>
            <w:vMerge w:val="continue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ndst</w:t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dst</w:t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ponad dst</w:t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db</w:t>
            </w:r>
          </w:p>
        </w:tc>
        <w:tc>
          <w:tcPr>
            <w:tcW w:w="676" w:type="dxa"/>
            <w:tcBorders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ponad db</w:t>
            </w:r>
          </w:p>
        </w:tc>
        <w:tc>
          <w:tcPr>
            <w:tcW w:w="623" w:type="dxa"/>
            <w:tcBorders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  <w:t>bdb</w:t>
            </w:r>
          </w:p>
        </w:tc>
      </w:tr>
      <w:tr>
        <w:trPr>
          <w:trHeight w:val="284" w:hRule="atLeast"/>
        </w:trPr>
        <w:tc>
          <w:tcPr>
            <w:tcW w:w="9070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 w:themeTint="99"/>
                <w:kern w:val="0"/>
                <w:sz w:val="18"/>
                <w:szCs w:val="20"/>
                <w:lang w:val="pl-PL" w:eastAsia="pl-PL" w:bidi="ar-SA"/>
              </w:rPr>
              <w:t>WIEDZA - zna i rozumie:</w:t>
            </w:r>
          </w:p>
        </w:tc>
      </w:tr>
      <w:tr>
        <w:trPr>
          <w:trHeight w:val="284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501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val="pl-PL" w:eastAsia="pl-PL" w:bidi="ar-SA"/>
              </w:rPr>
              <w:t>UMIEJETNOŚCI – potrafi: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19" w:hRule="exact"/>
        </w:trPr>
        <w:tc>
          <w:tcPr>
            <w:tcW w:w="501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Wykorzystać umiejętności do podjęcia praktyki w zawodzie związanym z gospodarką przestrzenną.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19" w:hRule="exact"/>
        </w:trPr>
        <w:tc>
          <w:tcPr>
            <w:tcW w:w="5011" w:type="dxa"/>
            <w:tcBorders>
              <w:top w:val="nil"/>
            </w:tcBorders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Pozyskiwać informacje z literatury, baz danych i innych źródeł, także w języku obcym, potrafi integrować uzyskane informacje, dokonywać ich interpretacji a także wyciągać wnioski oraz formułować i uzasadniać opinie właściwe dla kierunku GP</w:t>
            </w:r>
          </w:p>
        </w:tc>
        <w:tc>
          <w:tcPr>
            <w:tcW w:w="676" w:type="dxa"/>
            <w:tcBorders>
              <w:top w:val="nil"/>
            </w:tcBorders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>
              <w:top w:val="nil"/>
            </w:tcBorders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nil"/>
            </w:tcBorders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>
              <w:top w:val="nil"/>
            </w:tcBorders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nil"/>
            </w:tcBorders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15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Opracować dokumentację dotyczącą realizacji właściwego zadania, tj.: administracyjnego / projektowego / obrotu nieruchomościami / urbanistycznego / informacji przestrzennej (GIS) / geodezyjnego i przygotować tekst zawierający omówienie wyników.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22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Przygotować i przedstawić krótki opis / raport / prezentację poświęconą wynikom realizacji zadania tj.: administracyjnego / projektowego / obrotu nieruchomościami / urbanistycznego / informacji przestrzennej (GIS) / geodezyjnego.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22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Stosować podstawowe techniki i narzędzia w zakresie przetwarzania informacji przydanych w dziedzinach takich jak:  tj.: administracja / biuro projektowe / biuro obrotu nieruchomościami / biuro urbanistyczne / biuro informacji przestrzennej (GIS) / biuro geodezyjne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22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Zaplanować proces realizacji zadania, w zależności od charakteru  urzędu / firmy / biura, tj.: administracyjnego / projektowego / obrotu nieruchomościami / urbanistycznego / informacji przestrzennej (GIS) / geodezyjnego i potrafi wstępnie oszacować jego koszty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9070" w:type="dxa"/>
            <w:gridSpan w:val="7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val="pl-PL" w:eastAsia="pl-PL" w:bidi="ar-SA"/>
              </w:rPr>
              <w:t>KOMPETENCJE SPOŁECZNE – jest gotów do:</w:t>
            </w:r>
          </w:p>
        </w:tc>
      </w:tr>
      <w:tr>
        <w:trPr>
          <w:trHeight w:val="681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20"/>
                <w:lang w:val="pl-PL" w:eastAsia="pl-PL" w:bidi="ar-SA"/>
              </w:rPr>
              <w:t>Zrozumienia potrzeby ciągłego dokształcania się (studia II i III stopnia), podnoszenia kompetencji zawodowych, osobistych i społecznych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3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20"/>
                <w:lang w:val="pl-PL" w:eastAsia="pl-PL" w:bidi="ar-SA"/>
              </w:rPr>
              <w:t>Zachowania w sposób profesjonalny, przestrzegania zasad etyki zawodowej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5" w:hRule="exact"/>
        </w:trPr>
        <w:tc>
          <w:tcPr>
            <w:tcW w:w="50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20"/>
                <w:lang w:val="pl-PL" w:eastAsia="pl-PL" w:bidi="ar-SA"/>
              </w:rPr>
              <w:t>Działania i myślenia w sposób przedsiębiorczy</w:t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1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6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/>
            <w:vAlign w:val="center"/>
          </w:tcPr>
          <w:p>
            <w:pPr>
              <w:pStyle w:val="Annotationtex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Annotationtext"/>
        <w:spacing w:before="0" w:after="1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Annotationtext"/>
        <w:spacing w:before="0" w:after="1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10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10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100" w:after="0"/>
        <w:jc w:val="center"/>
        <w:rPr>
          <w:rFonts w:ascii="Times New Roman" w:hAnsi="Times New Roman"/>
        </w:rPr>
      </w:pPr>
      <w:r>
        <w:rPr/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45"/>
        <w:gridCol w:w="851"/>
        <w:gridCol w:w="4676"/>
      </w:tblGrid>
      <w:tr>
        <w:trPr/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val="pl-PL" w:eastAsia="pl-PL" w:bidi="ar-SA"/>
              </w:rPr>
              <w:t>Data i podpis Studenta(-ki)</w:t>
            </w:r>
          </w:p>
        </w:tc>
      </w:tr>
    </w:tbl>
    <w:p>
      <w:pPr>
        <w:pStyle w:val="Annotationtext"/>
        <w:jc w:val="right"/>
        <w:rPr>
          <w:rFonts w:ascii="Times New Roman" w:hAnsi="Times New Roman"/>
        </w:rPr>
      </w:pPr>
      <w:r>
        <w:rPr/>
      </w:r>
    </w:p>
    <w:sectPr>
      <w:headerReference w:type="first" r:id="rId2"/>
      <w:footerReference w:type="default" r:id="rId3"/>
      <w:footerReference w:type="first" r:id="rId4"/>
      <w:footnotePr>
        <w:numFmt w:val="decimal"/>
      </w:footnotePr>
      <w:type w:val="nextPage"/>
      <w:pgSz w:w="11906" w:h="16838"/>
      <w:pgMar w:left="1418" w:right="1418" w:header="709" w:top="709" w:footer="709" w:bottom="14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39197122"/>
    </w:sdtPr>
    <w:sdtContent>
      <w:p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3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NUMPAGES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3</w:t>
        </w:r>
        <w:r>
          <w:rPr>
            <w:sz w:val="16"/>
            <w:b/>
            <w:szCs w:val="16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93973607"/>
    </w:sdtPr>
    <w:sdtContent>
      <w:p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1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NUMPAGES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3</w:t>
        </w:r>
        <w:r>
          <w:rPr>
            <w:sz w:val="16"/>
            <w:b/>
            <w:szCs w:val="16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opis na min. 3 strony uwzględniający wykonane zadania i osiągnięte efekty uczenia się założone w sylabusie praktyki zawodowej;</w:t>
      </w:r>
    </w:p>
  </w:footnote>
  <w:footnote w:id="3">
    <w:p>
      <w:pPr>
        <w:pStyle w:val="Przypisdolny"/>
        <w:widowControl w:val="false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opis efektów uczenia się wyszczególnione w sylabusie praktyki zawodowej, które zostały przypisane do programu studiów;</w:t>
      </w:r>
    </w:p>
  </w:footnote>
  <w:footnote w:id="4">
    <w:p>
      <w:pPr>
        <w:pStyle w:val="Przypisdolny"/>
        <w:widowControl w:val="false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zaznaczyć krzyżykiem (X) odpowiednie rubryki.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center"/>
      <w:tblInd w:w="0" w:type="dxa"/>
      <w:tblLayout w:type="fixed"/>
      <w:tblCellMar>
        <w:top w:w="72" w:type="dxa"/>
        <w:left w:w="144" w:type="dxa"/>
        <w:bottom w:w="72" w:type="dxa"/>
        <w:right w:w="144" w:type="dxa"/>
      </w:tblCellMar>
      <w:tblLook w:val="04a0" w:noHBand="0" w:noVBand="1" w:firstColumn="1" w:lastRow="0" w:lastColumn="0" w:firstRow="1"/>
    </w:tblPr>
    <w:tblGrid>
      <w:gridCol w:w="969"/>
      <w:gridCol w:w="6998"/>
      <w:gridCol w:w="1105"/>
    </w:tblGrid>
    <w:tr>
      <w:trPr>
        <w:trHeight w:val="1061" w:hRule="atLeast"/>
      </w:trPr>
      <w:tc>
        <w:tcPr>
          <w:tcW w:w="969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88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>
          <w:pPr>
            <w:pStyle w:val="Normal"/>
            <w:widowControl w:val="false"/>
            <w:spacing w:lineRule="auto" w:line="288"/>
            <w:jc w:val="center"/>
            <w:rPr>
              <w:b/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>
          <w:pPr>
            <w:pStyle w:val="Normal"/>
            <w:widowControl w:val="false"/>
            <w:spacing w:lineRule="auto" w:line="288"/>
            <w:jc w:val="center"/>
            <w:rPr/>
          </w:pPr>
          <w:r>
            <w:rPr/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Adresy1.dbo.Arkusz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d72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e810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e810a0"/>
    <w:rPr/>
  </w:style>
  <w:style w:type="character" w:styleId="TematkomentarzaZnak" w:customStyle="1">
    <w:name w:val="Temat komentarza Znak"/>
    <w:basedOn w:val="TekstkomentarzaZnak"/>
    <w:link w:val="Tematkomentarza"/>
    <w:qFormat/>
    <w:rsid w:val="00e810a0"/>
    <w:rPr/>
  </w:style>
  <w:style w:type="character" w:styleId="TekstdymkaZnak" w:customStyle="1">
    <w:name w:val="Tekst dymka Znak"/>
    <w:basedOn w:val="DefaultParagraphFont"/>
    <w:link w:val="Tekstdymka"/>
    <w:qFormat/>
    <w:rsid w:val="00e810a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46c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6c5e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e6c4b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ee6c4b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kstkomentarzaZnak"/>
    <w:semiHidden/>
    <w:qFormat/>
    <w:rsid w:val="008d72b9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e810a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e810a0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46c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346c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rsid w:val="00ee6c4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638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F3FA-7DFE-41D4-9DBF-B1EAF429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LibreOffice/7.1.5.2$Linux_X86_64 LibreOffice_project/10$Build-2</Application>
  <AppVersion>15.0000</AppVersion>
  <DocSecurity>0</DocSecurity>
  <Pages>3</Pages>
  <Words>408</Words>
  <Characters>4284</Characters>
  <CharactersWithSpaces>4610</CharactersWithSpaces>
  <Paragraphs>88</Paragraphs>
  <Company>Praktyki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2021-02-22T20:59:00Z</dcterms:created>
  <dc:creator>Marot</dc:creator>
  <dc:description/>
  <dc:language>pl-PL</dc:language>
  <cp:lastModifiedBy/>
  <cp:lastPrinted>2020-07-23T06:55:00Z</cp:lastPrinted>
  <dcterms:modified xsi:type="dcterms:W3CDTF">2021-07-25T14:43:03Z</dcterms:modified>
  <cp:revision>5</cp:revision>
  <dc:subject/>
  <dc:title>Uniwersytet  Rolniczy  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