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576" w:rsidRDefault="007D6576" w:rsidP="005C479E">
      <w:pPr>
        <w:widowControl w:val="0"/>
        <w:spacing w:line="360" w:lineRule="auto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:rsidR="00BE7BC5" w:rsidRPr="007D6576" w:rsidRDefault="00BE7BC5" w:rsidP="005C479E">
      <w:pPr>
        <w:widowControl w:val="0"/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7D657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</w:t>
      </w:r>
      <w:r w:rsidR="004F04AF" w:rsidRPr="007D6576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="009E65E4" w:rsidRPr="007D6576">
        <w:rPr>
          <w:rFonts w:asciiTheme="minorHAnsi" w:hAnsiTheme="minorHAnsi" w:cstheme="minorHAnsi"/>
          <w:b/>
          <w:bCs/>
          <w:noProof/>
          <w:sz w:val="24"/>
          <w:szCs w:val="24"/>
        </w:rPr>
        <w:t>3</w:t>
      </w:r>
      <w:r w:rsidR="004F04AF" w:rsidRPr="007D657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7D6576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PW-0</w:t>
      </w:r>
      <w:r w:rsidR="00BC64BF">
        <w:rPr>
          <w:rFonts w:asciiTheme="minorHAnsi" w:hAnsiTheme="minorHAnsi" w:cstheme="minorHAnsi"/>
          <w:b/>
          <w:bCs/>
          <w:noProof/>
          <w:sz w:val="24"/>
          <w:szCs w:val="24"/>
        </w:rPr>
        <w:t>9</w:t>
      </w:r>
      <w:r w:rsidRPr="007D657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7D6576">
        <w:rPr>
          <w:rFonts w:asciiTheme="minorHAnsi" w:eastAsiaTheme="minorEastAsia" w:hAnsiTheme="minorHAnsi" w:cstheme="minorHAnsi"/>
          <w:sz w:val="24"/>
          <w:szCs w:val="24"/>
        </w:rPr>
        <w:t>(URK/USZJK/WISIG/PW-</w:t>
      </w:r>
      <w:r w:rsidR="004F04AF" w:rsidRPr="007D6576">
        <w:rPr>
          <w:rFonts w:asciiTheme="minorHAnsi" w:eastAsiaTheme="minorEastAsia" w:hAnsiTheme="minorHAnsi" w:cstheme="minorHAnsi"/>
          <w:sz w:val="24"/>
          <w:szCs w:val="24"/>
        </w:rPr>
        <w:t>0</w:t>
      </w:r>
      <w:r w:rsidR="00136E4F">
        <w:rPr>
          <w:rFonts w:asciiTheme="minorHAnsi" w:eastAsiaTheme="minorEastAsia" w:hAnsiTheme="minorHAnsi" w:cstheme="minorHAnsi"/>
          <w:sz w:val="24"/>
          <w:szCs w:val="24"/>
        </w:rPr>
        <w:t>8</w:t>
      </w:r>
      <w:r w:rsidRPr="007D6576">
        <w:rPr>
          <w:rFonts w:asciiTheme="minorHAnsi" w:eastAsiaTheme="minorEastAsia" w:hAnsiTheme="minorHAnsi" w:cstheme="minorHAnsi"/>
          <w:sz w:val="24"/>
          <w:szCs w:val="24"/>
        </w:rPr>
        <w:t>/Z-0</w:t>
      </w:r>
      <w:r w:rsidR="009E65E4" w:rsidRPr="007D6576">
        <w:rPr>
          <w:rFonts w:asciiTheme="minorHAnsi" w:eastAsiaTheme="minorEastAsia" w:hAnsiTheme="minorHAnsi" w:cstheme="minorHAnsi"/>
          <w:sz w:val="24"/>
          <w:szCs w:val="24"/>
        </w:rPr>
        <w:t>3</w:t>
      </w:r>
      <w:r w:rsidRPr="007D6576">
        <w:rPr>
          <w:rFonts w:asciiTheme="minorHAnsi" w:eastAsiaTheme="minorEastAsia" w:hAnsiTheme="minorHAnsi" w:cstheme="minorHAnsi"/>
          <w:sz w:val="24"/>
          <w:szCs w:val="24"/>
        </w:rPr>
        <w:t>)</w:t>
      </w:r>
      <w:r w:rsidRPr="007D657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</w:p>
    <w:p w:rsidR="00EB031A" w:rsidRPr="007D6576" w:rsidRDefault="001B7A16" w:rsidP="00EB031A">
      <w:pPr>
        <w:rPr>
          <w:rFonts w:asciiTheme="minorHAnsi" w:hAnsiTheme="minorHAnsi" w:cstheme="minorHAnsi"/>
          <w:sz w:val="24"/>
          <w:szCs w:val="24"/>
        </w:rPr>
      </w:pPr>
      <w:r w:rsidRPr="007D657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C479E" w:rsidRDefault="00140431" w:rsidP="005C479E">
      <w:pPr>
        <w:widowControl w:val="0"/>
        <w:spacing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Program</w:t>
      </w:r>
      <w:r w:rsidR="00E43DF1" w:rsidRPr="007D6576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 xml:space="preserve"> </w:t>
      </w:r>
    </w:p>
    <w:p w:rsidR="00933BDE" w:rsidRDefault="00140431" w:rsidP="005C479E">
      <w:pPr>
        <w:widowControl w:val="0"/>
        <w:spacing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 xml:space="preserve">praktyk zawodowych dla studentów studiów stacjonarnych </w:t>
      </w:r>
      <w:r w:rsidR="00BB2D47" w:rsidRPr="007D6576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I</w:t>
      </w:r>
      <w:r w:rsidRPr="007D6576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 xml:space="preserve"> stopnia </w:t>
      </w:r>
    </w:p>
    <w:p w:rsidR="00140431" w:rsidRDefault="00140431" w:rsidP="005C479E">
      <w:pPr>
        <w:widowControl w:val="0"/>
        <w:spacing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 xml:space="preserve">na kierunku </w:t>
      </w:r>
      <w:r w:rsidR="00933BDE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Inżynieria i Gospodarka Wodna</w:t>
      </w:r>
    </w:p>
    <w:p w:rsidR="00140431" w:rsidRPr="007D6576" w:rsidRDefault="00140431" w:rsidP="00140431">
      <w:pPr>
        <w:widowControl w:val="0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</w:p>
    <w:p w:rsidR="00140431" w:rsidRPr="007D6576" w:rsidRDefault="00140431" w:rsidP="00F242F8">
      <w:pPr>
        <w:widowControl w:val="0"/>
        <w:spacing w:before="80" w:after="120" w:line="360" w:lineRule="auto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Celem praktyki zawodowej jest praktyczne przygotowanie studentów kierunku </w:t>
      </w:r>
      <w:r w:rsidR="00933BD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Inżynieria i</w:t>
      </w:r>
      <w:r w:rsidR="00BC64BF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 </w:t>
      </w:r>
      <w:r w:rsidR="00933BD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Gospodarka Wodna</w:t>
      </w:r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do wykonywania zawodu zgodnie z uzyskanym wykształceniem. Student podczas praktyki ma możliwość wykorzystania i weryfikacji zdobytej podczas studiów wiedzy oraz nabycie umiejętności. Ponadto student przygotowuje się do pracy w</w:t>
      </w:r>
      <w:r w:rsidR="00BC64BF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 </w:t>
      </w:r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zespole, poznaje znaczenie pracy i jej wartość na różnych stanowiskach. </w:t>
      </w:r>
    </w:p>
    <w:p w:rsidR="00140431" w:rsidRPr="007D6576" w:rsidRDefault="00140431" w:rsidP="00F242F8">
      <w:pPr>
        <w:spacing w:before="58" w:after="80" w:line="360" w:lineRule="auto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Program praktyki obejmuje nie zamknięty katalog wymienionych niżej zadań zawodowych / zagadnienia dostosowane do charakteru i profilu Instytucji przyjmującej na praktykę</w:t>
      </w:r>
      <w:r w:rsidRPr="007D6576">
        <w:rPr>
          <w:rFonts w:asciiTheme="minorHAnsi" w:eastAsia="Lucida Sans Unicode" w:hAnsiTheme="minorHAnsi" w:cstheme="minorHAnsi"/>
          <w:sz w:val="24"/>
          <w:szCs w:val="24"/>
          <w:vertAlign w:val="superscript"/>
          <w:lang w:eastAsia="zh-CN" w:bidi="hi-IN"/>
        </w:rPr>
        <w:footnoteReference w:id="1"/>
      </w:r>
      <w:r w:rsidRPr="007D657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:</w:t>
      </w:r>
    </w:p>
    <w:p w:rsidR="00933BDE" w:rsidRPr="00933BDE" w:rsidRDefault="00933BDE" w:rsidP="00F242F8">
      <w:pPr>
        <w:pStyle w:val="Akapitzlist"/>
        <w:widowControl w:val="0"/>
        <w:numPr>
          <w:ilvl w:val="0"/>
          <w:numId w:val="12"/>
        </w:numPr>
        <w:suppressAutoHyphens w:val="0"/>
        <w:spacing w:after="80" w:line="36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933BDE">
        <w:rPr>
          <w:rFonts w:asciiTheme="minorHAnsi" w:hAnsiTheme="minorHAnsi" w:cstheme="minorHAnsi"/>
          <w:color w:val="000000"/>
          <w:sz w:val="24"/>
          <w:szCs w:val="24"/>
        </w:rPr>
        <w:t xml:space="preserve">zapoznanie się z przepisami prawa obowiązującymi w branży oraz przepisami BHP obowiązującymi w Instytucji przyjmującą na praktykę, </w:t>
      </w:r>
    </w:p>
    <w:p w:rsidR="00933BDE" w:rsidRPr="00933BDE" w:rsidRDefault="00933BDE" w:rsidP="00F242F8">
      <w:pPr>
        <w:pStyle w:val="Akapitzlist"/>
        <w:widowControl w:val="0"/>
        <w:numPr>
          <w:ilvl w:val="0"/>
          <w:numId w:val="12"/>
        </w:numPr>
        <w:suppressAutoHyphens w:val="0"/>
        <w:spacing w:after="80" w:line="360" w:lineRule="auto"/>
        <w:ind w:left="567" w:right="-2" w:hanging="426"/>
        <w:rPr>
          <w:rFonts w:asciiTheme="minorHAnsi" w:hAnsiTheme="minorHAnsi" w:cstheme="minorHAnsi"/>
          <w:sz w:val="24"/>
          <w:szCs w:val="24"/>
        </w:rPr>
      </w:pPr>
      <w:r w:rsidRPr="00933BDE">
        <w:rPr>
          <w:rFonts w:asciiTheme="minorHAnsi" w:hAnsiTheme="minorHAnsi" w:cstheme="minorHAnsi"/>
          <w:color w:val="000000"/>
          <w:sz w:val="24"/>
          <w:szCs w:val="24"/>
        </w:rPr>
        <w:t xml:space="preserve">zapoznanie się z organizacją, zarządzaniem i zasadami funkcjonowania, zakresem działalności Instytucji przyjmującą na praktykę, stosowanymi normami </w:t>
      </w:r>
      <w:r w:rsidRPr="00933BDE">
        <w:rPr>
          <w:rFonts w:asciiTheme="minorHAnsi" w:hAnsiTheme="minorHAnsi" w:cstheme="minorHAnsi"/>
          <w:sz w:val="24"/>
          <w:szCs w:val="24"/>
        </w:rPr>
        <w:t>jakości, regulaminem</w:t>
      </w:r>
      <w:r w:rsidRPr="00933BDE">
        <w:rPr>
          <w:rFonts w:asciiTheme="minorHAnsi" w:hAnsiTheme="minorHAnsi" w:cstheme="minorHAnsi"/>
          <w:color w:val="000000"/>
          <w:sz w:val="24"/>
          <w:szCs w:val="24"/>
        </w:rPr>
        <w:t xml:space="preserve"> pracy itp., </w:t>
      </w:r>
    </w:p>
    <w:p w:rsidR="00933BDE" w:rsidRPr="00933BDE" w:rsidRDefault="00933BDE" w:rsidP="00F242F8">
      <w:pPr>
        <w:pStyle w:val="Akapitzlist"/>
        <w:widowControl w:val="0"/>
        <w:numPr>
          <w:ilvl w:val="0"/>
          <w:numId w:val="12"/>
        </w:numPr>
        <w:suppressAutoHyphens w:val="0"/>
        <w:spacing w:after="80" w:line="360" w:lineRule="auto"/>
        <w:ind w:left="567" w:right="-2" w:hanging="426"/>
        <w:rPr>
          <w:rFonts w:asciiTheme="minorHAnsi" w:hAnsiTheme="minorHAnsi" w:cstheme="minorHAnsi"/>
          <w:sz w:val="24"/>
          <w:szCs w:val="24"/>
        </w:rPr>
      </w:pPr>
      <w:r w:rsidRPr="00933BDE">
        <w:rPr>
          <w:rFonts w:asciiTheme="minorHAnsi" w:hAnsiTheme="minorHAnsi" w:cstheme="minorHAnsi"/>
          <w:color w:val="000000"/>
          <w:sz w:val="24"/>
          <w:szCs w:val="24"/>
        </w:rPr>
        <w:t xml:space="preserve">zapoznanie się z technologiami, technikami i narzędziami, w tym informatycznymi stosowanymi w Instytucji przyjmującej na praktykę, </w:t>
      </w:r>
    </w:p>
    <w:p w:rsidR="00933BDE" w:rsidRPr="00933BDE" w:rsidRDefault="00933BDE" w:rsidP="00F242F8">
      <w:pPr>
        <w:pStyle w:val="Akapitzlist"/>
        <w:widowControl w:val="0"/>
        <w:numPr>
          <w:ilvl w:val="0"/>
          <w:numId w:val="12"/>
        </w:numPr>
        <w:suppressAutoHyphens w:val="0"/>
        <w:spacing w:after="80" w:line="360" w:lineRule="auto"/>
        <w:ind w:left="567" w:right="-2" w:hanging="426"/>
        <w:rPr>
          <w:rFonts w:asciiTheme="minorHAnsi" w:hAnsiTheme="minorHAnsi" w:cstheme="minorHAnsi"/>
          <w:sz w:val="24"/>
          <w:szCs w:val="24"/>
        </w:rPr>
      </w:pPr>
      <w:r w:rsidRPr="00933BDE">
        <w:rPr>
          <w:rFonts w:asciiTheme="minorHAnsi" w:hAnsiTheme="minorHAnsi" w:cstheme="minorHAnsi"/>
          <w:color w:val="000000"/>
          <w:sz w:val="24"/>
          <w:szCs w:val="24"/>
        </w:rPr>
        <w:t>zapoznanie się z procedur</w:t>
      </w:r>
      <w:r w:rsidRPr="00933BD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ami </w:t>
      </w:r>
      <w:r w:rsidRPr="00933BDE">
        <w:rPr>
          <w:rFonts w:asciiTheme="minorHAnsi" w:hAnsiTheme="minorHAnsi" w:cstheme="minorHAnsi"/>
          <w:color w:val="000000"/>
          <w:sz w:val="24"/>
          <w:szCs w:val="24"/>
        </w:rPr>
        <w:t xml:space="preserve">przetargowymi i zasadami przygotowywania dokumentacji przetargowej, </w:t>
      </w:r>
    </w:p>
    <w:p w:rsidR="00933BDE" w:rsidRPr="00933BDE" w:rsidRDefault="00933BDE" w:rsidP="00F242F8">
      <w:pPr>
        <w:pStyle w:val="Akapitzlist"/>
        <w:widowControl w:val="0"/>
        <w:numPr>
          <w:ilvl w:val="0"/>
          <w:numId w:val="12"/>
        </w:numPr>
        <w:suppressAutoHyphens w:val="0"/>
        <w:spacing w:after="80" w:line="360" w:lineRule="auto"/>
        <w:ind w:left="567" w:right="-2" w:hanging="426"/>
        <w:rPr>
          <w:rFonts w:asciiTheme="minorHAnsi" w:hAnsiTheme="minorHAnsi" w:cstheme="minorHAnsi"/>
          <w:sz w:val="24"/>
          <w:szCs w:val="24"/>
        </w:rPr>
      </w:pPr>
      <w:r w:rsidRPr="00933BDE">
        <w:rPr>
          <w:rFonts w:asciiTheme="minorHAnsi" w:hAnsiTheme="minorHAnsi" w:cstheme="minorHAnsi"/>
          <w:color w:val="000000"/>
          <w:sz w:val="24"/>
          <w:szCs w:val="24"/>
        </w:rPr>
        <w:t>zapoznanie się z technikami i sposobami wykonywania prac dokumentacyjnych</w:t>
      </w:r>
      <w:r w:rsidRPr="00933BDE">
        <w:rPr>
          <w:rFonts w:asciiTheme="minorHAnsi" w:hAnsiTheme="minorHAnsi" w:cstheme="minorHAnsi"/>
          <w:color w:val="000000"/>
          <w:sz w:val="24"/>
          <w:szCs w:val="24"/>
        </w:rPr>
        <w:br/>
        <w:t>i projektowych oraz procesem uzgodnień</w:t>
      </w:r>
      <w:r w:rsidRPr="00933BD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933BDE">
        <w:rPr>
          <w:rFonts w:asciiTheme="minorHAnsi" w:hAnsiTheme="minorHAnsi" w:cstheme="minorHAnsi"/>
          <w:color w:val="000000"/>
          <w:sz w:val="24"/>
          <w:szCs w:val="24"/>
        </w:rPr>
        <w:t xml:space="preserve">decyzji projektowych i wykonawczych, </w:t>
      </w:r>
    </w:p>
    <w:p w:rsidR="00933BDE" w:rsidRPr="00933BDE" w:rsidRDefault="00933BDE" w:rsidP="00F242F8">
      <w:pPr>
        <w:pStyle w:val="Akapitzlist"/>
        <w:widowControl w:val="0"/>
        <w:numPr>
          <w:ilvl w:val="0"/>
          <w:numId w:val="12"/>
        </w:numPr>
        <w:suppressAutoHyphens w:val="0"/>
        <w:spacing w:after="80" w:line="360" w:lineRule="auto"/>
        <w:ind w:left="567" w:right="-2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933BDE">
        <w:rPr>
          <w:rFonts w:asciiTheme="minorHAnsi" w:hAnsiTheme="minorHAnsi" w:cstheme="minorHAnsi"/>
          <w:color w:val="000000"/>
          <w:sz w:val="24"/>
          <w:szCs w:val="24"/>
        </w:rPr>
        <w:t xml:space="preserve">zapoznanie się z technologiami i organizacją robót wykonywanych przez Instytucję przyjmującą na praktykę, w tym prac ziemnych, zbrojeniowych, betoniarskich, instalacyjno-montażowych itp., </w:t>
      </w:r>
    </w:p>
    <w:p w:rsidR="00933BDE" w:rsidRPr="00933BDE" w:rsidRDefault="00933BDE" w:rsidP="00F242F8">
      <w:pPr>
        <w:pStyle w:val="Akapitzlist"/>
        <w:widowControl w:val="0"/>
        <w:numPr>
          <w:ilvl w:val="0"/>
          <w:numId w:val="12"/>
        </w:numPr>
        <w:suppressAutoHyphens w:val="0"/>
        <w:spacing w:after="80" w:line="360" w:lineRule="auto"/>
        <w:ind w:left="567" w:right="-2" w:hanging="426"/>
        <w:rPr>
          <w:rFonts w:asciiTheme="minorHAnsi" w:hAnsiTheme="minorHAnsi" w:cstheme="minorHAnsi"/>
          <w:sz w:val="24"/>
          <w:szCs w:val="24"/>
        </w:rPr>
      </w:pPr>
      <w:r w:rsidRPr="00933BD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zapoznanie się z funkcjonowaniem i zasadami eksploatacji maszyn i urządzeń wykorzystywanych w procesach technologicznych, </w:t>
      </w:r>
    </w:p>
    <w:p w:rsidR="00933BDE" w:rsidRPr="00933BDE" w:rsidRDefault="00933BDE" w:rsidP="00F242F8">
      <w:pPr>
        <w:pStyle w:val="Akapitzlist"/>
        <w:widowControl w:val="0"/>
        <w:numPr>
          <w:ilvl w:val="0"/>
          <w:numId w:val="12"/>
        </w:numPr>
        <w:suppressAutoHyphens w:val="0"/>
        <w:spacing w:after="80" w:line="360" w:lineRule="auto"/>
        <w:ind w:left="567" w:right="-2" w:hanging="426"/>
        <w:rPr>
          <w:rFonts w:asciiTheme="minorHAnsi" w:hAnsiTheme="minorHAnsi" w:cstheme="minorHAnsi"/>
          <w:sz w:val="24"/>
          <w:szCs w:val="24"/>
        </w:rPr>
      </w:pPr>
      <w:r w:rsidRPr="00933BDE">
        <w:rPr>
          <w:rFonts w:asciiTheme="minorHAnsi" w:hAnsiTheme="minorHAnsi" w:cstheme="minorHAnsi"/>
          <w:color w:val="000000"/>
          <w:sz w:val="24"/>
          <w:szCs w:val="24"/>
        </w:rPr>
        <w:t xml:space="preserve">zapoznanie się z zasadami prowadzenia obmiaru robót i kontroli ich jakości, </w:t>
      </w:r>
    </w:p>
    <w:p w:rsidR="00933BDE" w:rsidRPr="00933BDE" w:rsidRDefault="00933BDE" w:rsidP="00F242F8">
      <w:pPr>
        <w:pStyle w:val="Akapitzlist"/>
        <w:widowControl w:val="0"/>
        <w:numPr>
          <w:ilvl w:val="0"/>
          <w:numId w:val="12"/>
        </w:numPr>
        <w:suppressAutoHyphens w:val="0"/>
        <w:spacing w:after="80" w:line="360" w:lineRule="auto"/>
        <w:ind w:left="567" w:right="-2" w:hanging="426"/>
        <w:rPr>
          <w:rFonts w:asciiTheme="minorHAnsi" w:hAnsiTheme="minorHAnsi" w:cstheme="minorHAnsi"/>
          <w:sz w:val="24"/>
          <w:szCs w:val="24"/>
        </w:rPr>
      </w:pPr>
      <w:r w:rsidRPr="00933BDE">
        <w:rPr>
          <w:rFonts w:asciiTheme="minorHAnsi" w:hAnsiTheme="minorHAnsi" w:cstheme="minorHAnsi"/>
          <w:sz w:val="24"/>
          <w:szCs w:val="24"/>
        </w:rPr>
        <w:t>zapoznanie się z eksploatacją obiektów i urządzeń infrastruktury inżynieryjnej, wodno-melioracyjnej</w:t>
      </w:r>
      <w:bookmarkStart w:id="0" w:name="_GoBack"/>
      <w:bookmarkEnd w:id="0"/>
      <w:r w:rsidRPr="00933BDE">
        <w:rPr>
          <w:rFonts w:asciiTheme="minorHAnsi" w:hAnsiTheme="minorHAnsi" w:cstheme="minorHAnsi"/>
          <w:sz w:val="24"/>
          <w:szCs w:val="24"/>
        </w:rPr>
        <w:t xml:space="preserve"> i gospodarki wodno-ściekowej, </w:t>
      </w:r>
    </w:p>
    <w:p w:rsidR="00933BDE" w:rsidRPr="00933BDE" w:rsidRDefault="00933BDE" w:rsidP="00F242F8">
      <w:pPr>
        <w:pStyle w:val="Akapitzlist"/>
        <w:widowControl w:val="0"/>
        <w:numPr>
          <w:ilvl w:val="0"/>
          <w:numId w:val="12"/>
        </w:numPr>
        <w:suppressAutoHyphens w:val="0"/>
        <w:spacing w:after="80" w:line="360" w:lineRule="auto"/>
        <w:ind w:left="567" w:right="-2" w:hanging="426"/>
        <w:rPr>
          <w:rFonts w:asciiTheme="minorHAnsi" w:hAnsiTheme="minorHAnsi" w:cstheme="minorHAnsi"/>
          <w:sz w:val="24"/>
          <w:szCs w:val="24"/>
        </w:rPr>
      </w:pPr>
      <w:r w:rsidRPr="00933BDE">
        <w:rPr>
          <w:rFonts w:asciiTheme="minorHAnsi" w:hAnsiTheme="minorHAnsi" w:cstheme="minorHAnsi"/>
          <w:sz w:val="24"/>
          <w:szCs w:val="24"/>
        </w:rPr>
        <w:t xml:space="preserve">zapoznanie się z problematyką ochrony środowiska na etapie projektowania, realizacji i eksploatacji inwestycji z zakresu inżynierii i gospodarki wodnej, </w:t>
      </w:r>
    </w:p>
    <w:p w:rsidR="00933BDE" w:rsidRPr="00933BDE" w:rsidRDefault="00933BDE" w:rsidP="00F242F8">
      <w:pPr>
        <w:pStyle w:val="Akapitzlist"/>
        <w:widowControl w:val="0"/>
        <w:numPr>
          <w:ilvl w:val="0"/>
          <w:numId w:val="12"/>
        </w:numPr>
        <w:suppressAutoHyphens w:val="0"/>
        <w:spacing w:after="80" w:line="360" w:lineRule="auto"/>
        <w:ind w:left="567" w:right="-2" w:hanging="426"/>
        <w:rPr>
          <w:rFonts w:asciiTheme="minorHAnsi" w:hAnsiTheme="minorHAnsi" w:cstheme="minorHAnsi"/>
          <w:sz w:val="24"/>
          <w:szCs w:val="24"/>
        </w:rPr>
      </w:pPr>
      <w:r w:rsidRPr="00933BDE">
        <w:rPr>
          <w:rFonts w:asciiTheme="minorHAnsi" w:hAnsiTheme="minorHAnsi" w:cstheme="minorHAnsi"/>
          <w:sz w:val="24"/>
          <w:szCs w:val="24"/>
        </w:rPr>
        <w:t xml:space="preserve">udział w badaniach laboratoryjnych z zakresu inżynierii i gospodarki wodnej (woda, ścieki, gleba), </w:t>
      </w:r>
    </w:p>
    <w:p w:rsidR="00933BDE" w:rsidRPr="00933BDE" w:rsidRDefault="00933BDE" w:rsidP="00F242F8">
      <w:pPr>
        <w:pStyle w:val="Akapitzlist"/>
        <w:widowControl w:val="0"/>
        <w:numPr>
          <w:ilvl w:val="0"/>
          <w:numId w:val="12"/>
        </w:numPr>
        <w:suppressAutoHyphens w:val="0"/>
        <w:spacing w:after="80" w:line="360" w:lineRule="auto"/>
        <w:ind w:left="567" w:right="-2" w:hanging="426"/>
        <w:rPr>
          <w:rFonts w:asciiTheme="minorHAnsi" w:hAnsiTheme="minorHAnsi" w:cstheme="minorHAnsi"/>
          <w:sz w:val="24"/>
          <w:szCs w:val="24"/>
        </w:rPr>
      </w:pPr>
      <w:r w:rsidRPr="00933BDE">
        <w:rPr>
          <w:rFonts w:asciiTheme="minorHAnsi" w:hAnsiTheme="minorHAnsi" w:cstheme="minorHAnsi"/>
          <w:color w:val="000000"/>
          <w:sz w:val="24"/>
          <w:szCs w:val="24"/>
        </w:rPr>
        <w:t xml:space="preserve">udział w pracach terenowych z zakresu pomiarów geodezyjnych, hydrologicznych, hydrogeologicznych, geotechnicznych itp., </w:t>
      </w:r>
    </w:p>
    <w:p w:rsidR="00933BDE" w:rsidRPr="00933BDE" w:rsidRDefault="00933BDE" w:rsidP="00F242F8">
      <w:pPr>
        <w:pStyle w:val="Akapitzlist"/>
        <w:widowControl w:val="0"/>
        <w:numPr>
          <w:ilvl w:val="0"/>
          <w:numId w:val="12"/>
        </w:numPr>
        <w:suppressAutoHyphens w:val="0"/>
        <w:spacing w:after="80" w:line="360" w:lineRule="auto"/>
        <w:ind w:left="567" w:right="-2" w:hanging="426"/>
        <w:rPr>
          <w:rFonts w:asciiTheme="minorHAnsi" w:hAnsiTheme="minorHAnsi" w:cstheme="minorHAnsi"/>
          <w:sz w:val="24"/>
          <w:szCs w:val="24"/>
        </w:rPr>
      </w:pPr>
      <w:r w:rsidRPr="00933BDE">
        <w:rPr>
          <w:rFonts w:asciiTheme="minorHAnsi" w:hAnsiTheme="minorHAnsi" w:cstheme="minorHAnsi"/>
          <w:color w:val="000000"/>
          <w:sz w:val="24"/>
          <w:szCs w:val="24"/>
        </w:rPr>
        <w:t>samodzielne lub w zespole przygotowanie dokumentacji technicznej, przyrodniczo-technicznej lub administracyjnej,</w:t>
      </w:r>
    </w:p>
    <w:p w:rsidR="00933BDE" w:rsidRPr="00933BDE" w:rsidRDefault="00933BDE" w:rsidP="00F242F8">
      <w:pPr>
        <w:pStyle w:val="Akapitzlist"/>
        <w:widowControl w:val="0"/>
        <w:numPr>
          <w:ilvl w:val="0"/>
          <w:numId w:val="12"/>
        </w:numPr>
        <w:suppressAutoHyphens w:val="0"/>
        <w:spacing w:after="80" w:line="360" w:lineRule="auto"/>
        <w:ind w:left="567" w:hanging="425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933BDE">
        <w:rPr>
          <w:rFonts w:asciiTheme="minorHAnsi" w:hAnsiTheme="minorHAnsi" w:cstheme="minorHAnsi"/>
          <w:color w:val="000000"/>
          <w:sz w:val="24"/>
          <w:szCs w:val="24"/>
        </w:rPr>
        <w:t>udział w kursach specjalistycznych organizowanych przez instytucję przyjmującą na praktykę.</w:t>
      </w:r>
    </w:p>
    <w:p w:rsidR="00140431" w:rsidRPr="007D6576" w:rsidRDefault="00140431" w:rsidP="00140431">
      <w:pPr>
        <w:pStyle w:val="Akapitzlist"/>
        <w:widowControl w:val="0"/>
        <w:ind w:left="425"/>
        <w:jc w:val="both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</w:p>
    <w:p w:rsidR="00140431" w:rsidRPr="007D6576" w:rsidRDefault="00140431" w:rsidP="00140431">
      <w:pPr>
        <w:pStyle w:val="Akapitzlist"/>
        <w:widowControl w:val="0"/>
        <w:ind w:left="425"/>
        <w:jc w:val="both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</w:p>
    <w:p w:rsidR="00140431" w:rsidRPr="007D6576" w:rsidRDefault="00140431" w:rsidP="00140431">
      <w:pPr>
        <w:pStyle w:val="Akapitzlist"/>
        <w:widowControl w:val="0"/>
        <w:ind w:left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Tabela-Siatka"/>
        <w:tblW w:w="8755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1747"/>
        <w:gridCol w:w="4077"/>
      </w:tblGrid>
      <w:tr w:rsidR="00140431" w:rsidRPr="007D6576" w:rsidTr="00DC7DF0">
        <w:tc>
          <w:tcPr>
            <w:tcW w:w="2931" w:type="dxa"/>
            <w:tcBorders>
              <w:top w:val="dashed" w:sz="4" w:space="0" w:color="auto"/>
            </w:tcBorders>
          </w:tcPr>
          <w:p w:rsidR="00140431" w:rsidRPr="007D6576" w:rsidRDefault="00140431" w:rsidP="00DC7DF0">
            <w:pPr>
              <w:pStyle w:val="Akapitzlist"/>
              <w:widowControl w:val="0"/>
              <w:ind w:left="37" w:hanging="37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7D6576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Podpis Praktykanta</w:t>
            </w:r>
          </w:p>
        </w:tc>
        <w:tc>
          <w:tcPr>
            <w:tcW w:w="1747" w:type="dxa"/>
            <w:tcBorders>
              <w:top w:val="nil"/>
            </w:tcBorders>
          </w:tcPr>
          <w:p w:rsidR="00140431" w:rsidRPr="007D6576" w:rsidRDefault="00140431" w:rsidP="007D6576">
            <w:pPr>
              <w:pStyle w:val="Akapitzlist"/>
              <w:widowControl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dashed" w:sz="4" w:space="0" w:color="auto"/>
            </w:tcBorders>
          </w:tcPr>
          <w:p w:rsidR="00140431" w:rsidRPr="007D6576" w:rsidRDefault="00140431" w:rsidP="007D6576">
            <w:pPr>
              <w:pStyle w:val="Akapitzlist"/>
              <w:widowControl w:val="0"/>
              <w:ind w:left="425" w:hanging="425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7D6576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Podpis Zakładowego Opiekuna Praktyki</w:t>
            </w:r>
          </w:p>
        </w:tc>
      </w:tr>
    </w:tbl>
    <w:p w:rsidR="00140431" w:rsidRPr="007D6576" w:rsidRDefault="00140431" w:rsidP="00140431">
      <w:pPr>
        <w:pStyle w:val="Akapitzlist"/>
        <w:widowControl w:val="0"/>
        <w:ind w:left="425"/>
        <w:jc w:val="both"/>
        <w:rPr>
          <w:rFonts w:asciiTheme="minorHAnsi" w:hAnsiTheme="minorHAnsi" w:cstheme="minorHAnsi"/>
          <w:sz w:val="24"/>
          <w:szCs w:val="24"/>
        </w:rPr>
      </w:pPr>
    </w:p>
    <w:sectPr w:rsidR="00140431" w:rsidRPr="007D6576" w:rsidSect="00EB031A">
      <w:footerReference w:type="default" r:id="rId8"/>
      <w:headerReference w:type="first" r:id="rId9"/>
      <w:footerReference w:type="first" r:id="rId10"/>
      <w:pgSz w:w="11906" w:h="16838"/>
      <w:pgMar w:top="709" w:right="1418" w:bottom="113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576" w:rsidRPr="00EF0E15" w:rsidRDefault="007D657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D6576" w:rsidRPr="00EF0E15" w:rsidRDefault="007D657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889528141"/>
      <w:docPartObj>
        <w:docPartGallery w:val="Page Numbers (Top of Page)"/>
        <w:docPartUnique/>
      </w:docPartObj>
    </w:sdtPr>
    <w:sdtEndPr/>
    <w:sdtContent>
      <w:p w:rsidR="007D6576" w:rsidRPr="00F242F8" w:rsidRDefault="007D6576">
        <w:pPr>
          <w:pStyle w:val="Stopka1"/>
          <w:jc w:val="right"/>
          <w:rPr>
            <w:rFonts w:asciiTheme="minorHAnsi" w:hAnsiTheme="minorHAnsi" w:cstheme="minorHAnsi"/>
          </w:rPr>
        </w:pPr>
        <w:r w:rsidRPr="00F242F8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F242F8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F242F8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Pr="00F242F8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F242F8">
          <w:rPr>
            <w:rFonts w:asciiTheme="minorHAnsi" w:hAnsiTheme="minorHAnsi" w:cstheme="minorHAnsi"/>
            <w:b/>
            <w:noProof/>
            <w:sz w:val="16"/>
            <w:szCs w:val="16"/>
          </w:rPr>
          <w:t>2</w:t>
        </w:r>
        <w:r w:rsidRPr="00F242F8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F242F8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F242F8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F242F8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Pr="00F242F8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F242F8">
          <w:rPr>
            <w:rFonts w:asciiTheme="minorHAnsi" w:hAnsiTheme="minorHAnsi" w:cstheme="minorHAnsi"/>
            <w:b/>
            <w:noProof/>
            <w:sz w:val="16"/>
            <w:szCs w:val="16"/>
          </w:rPr>
          <w:t>2</w:t>
        </w:r>
        <w:r w:rsidRPr="00F242F8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:rsidR="007D6576" w:rsidRDefault="007D6576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2035016380"/>
      <w:docPartObj>
        <w:docPartGallery w:val="Page Numbers (Top of Page)"/>
        <w:docPartUnique/>
      </w:docPartObj>
    </w:sdtPr>
    <w:sdtEndPr/>
    <w:sdtContent>
      <w:p w:rsidR="007D6576" w:rsidRPr="00444F2D" w:rsidRDefault="007D6576">
        <w:pPr>
          <w:pStyle w:val="Stopka1"/>
          <w:jc w:val="right"/>
          <w:rPr>
            <w:rFonts w:asciiTheme="minorHAnsi" w:hAnsiTheme="minorHAnsi" w:cstheme="minorHAnsi"/>
          </w:rPr>
        </w:pPr>
        <w:r w:rsidRPr="00444F2D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444F2D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444F2D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Pr="00444F2D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444F2D">
          <w:rPr>
            <w:rFonts w:asciiTheme="minorHAnsi" w:hAnsiTheme="minorHAnsi" w:cstheme="minorHAnsi"/>
            <w:b/>
            <w:noProof/>
            <w:sz w:val="16"/>
            <w:szCs w:val="16"/>
          </w:rPr>
          <w:t>1</w:t>
        </w:r>
        <w:r w:rsidRPr="00444F2D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444F2D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444F2D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444F2D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Pr="00444F2D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444F2D">
          <w:rPr>
            <w:rFonts w:asciiTheme="minorHAnsi" w:hAnsiTheme="minorHAnsi" w:cstheme="minorHAnsi"/>
            <w:b/>
            <w:noProof/>
            <w:sz w:val="16"/>
            <w:szCs w:val="16"/>
          </w:rPr>
          <w:t>1</w:t>
        </w:r>
        <w:r w:rsidRPr="00444F2D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:rsidR="007D6576" w:rsidRDefault="007D657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576" w:rsidRPr="00EF0E15" w:rsidRDefault="007D657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D6576" w:rsidRPr="00EF0E15" w:rsidRDefault="007D657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  <w:footnote w:id="1">
    <w:p w:rsidR="007D6576" w:rsidRDefault="007D6576" w:rsidP="00140431">
      <w:pPr>
        <w:pStyle w:val="Tekstprzypisudolnego"/>
      </w:pPr>
      <w:r w:rsidRPr="00933BDE">
        <w:rPr>
          <w:rStyle w:val="Odwoanieprzypisudolnego"/>
          <w:rFonts w:asciiTheme="minorHAnsi" w:hAnsiTheme="minorHAnsi" w:cstheme="minorHAnsi"/>
        </w:rPr>
        <w:footnoteRef/>
      </w:r>
      <w:r w:rsidRPr="00933BDE">
        <w:rPr>
          <w:rFonts w:asciiTheme="minorHAnsi" w:hAnsiTheme="minorHAnsi" w:cstheme="minorHAnsi"/>
        </w:rPr>
        <w:t xml:space="preserve"> </w:t>
      </w:r>
      <w:r w:rsidRPr="00DC7DF0">
        <w:rPr>
          <w:rFonts w:asciiTheme="minorHAnsi" w:hAnsiTheme="minorHAnsi" w:cstheme="minorHAnsi"/>
          <w:sz w:val="18"/>
        </w:rPr>
        <w:t>zaznaczyć planowane zadania zawodowe / zagadnienia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7D6576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D6576" w:rsidRDefault="007D657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D6576" w:rsidRPr="007D6576" w:rsidRDefault="007D657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7D6576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7D6576" w:rsidRPr="007D6576" w:rsidRDefault="007D657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7D6576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7D6576" w:rsidRDefault="007D6576">
          <w:pPr>
            <w:widowControl w:val="0"/>
            <w:spacing w:line="288" w:lineRule="auto"/>
            <w:jc w:val="center"/>
          </w:pPr>
          <w:r w:rsidRPr="007D6576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D6576" w:rsidRDefault="007D657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D6576" w:rsidRDefault="007D6576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514"/>
    <w:multiLevelType w:val="hybridMultilevel"/>
    <w:tmpl w:val="9F144C1E"/>
    <w:lvl w:ilvl="0" w:tplc="A60E14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2005EE"/>
    <w:multiLevelType w:val="hybridMultilevel"/>
    <w:tmpl w:val="8C0E5650"/>
    <w:lvl w:ilvl="0" w:tplc="A60E14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E4FEC"/>
    <w:multiLevelType w:val="hybridMultilevel"/>
    <w:tmpl w:val="ED9E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8DF48D5"/>
    <w:multiLevelType w:val="hybridMultilevel"/>
    <w:tmpl w:val="D1A8CBFC"/>
    <w:lvl w:ilvl="0" w:tplc="6C2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6ED1B92"/>
    <w:multiLevelType w:val="hybridMultilevel"/>
    <w:tmpl w:val="AA0C252E"/>
    <w:lvl w:ilvl="0" w:tplc="75B8AD5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12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136E4F"/>
    <w:rsid w:val="00140431"/>
    <w:rsid w:val="001B7A16"/>
    <w:rsid w:val="001D1F4D"/>
    <w:rsid w:val="003E69AF"/>
    <w:rsid w:val="00444F2D"/>
    <w:rsid w:val="00477C69"/>
    <w:rsid w:val="004F04AF"/>
    <w:rsid w:val="00582962"/>
    <w:rsid w:val="005C479E"/>
    <w:rsid w:val="00742460"/>
    <w:rsid w:val="00743268"/>
    <w:rsid w:val="007D6576"/>
    <w:rsid w:val="008166C1"/>
    <w:rsid w:val="008355C6"/>
    <w:rsid w:val="00933BDE"/>
    <w:rsid w:val="009E65E4"/>
    <w:rsid w:val="009E7A01"/>
    <w:rsid w:val="00BB2D47"/>
    <w:rsid w:val="00BC64BF"/>
    <w:rsid w:val="00BE7BC5"/>
    <w:rsid w:val="00C32898"/>
    <w:rsid w:val="00CA6866"/>
    <w:rsid w:val="00DC7DF0"/>
    <w:rsid w:val="00E43DF1"/>
    <w:rsid w:val="00EB031A"/>
    <w:rsid w:val="00F2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8553D-5A44-42C5-A2A2-6EFFECB0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4F04AF"/>
    <w:pPr>
      <w:suppressAutoHyphens w:val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31A"/>
    <w:pPr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3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31A"/>
    <w:rPr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7D657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7D657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DA61-C078-45E3-9025-E26213EF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mgr inż. Mielenz Barbara</cp:lastModifiedBy>
  <cp:revision>5</cp:revision>
  <cp:lastPrinted>2021-03-26T17:46:00Z</cp:lastPrinted>
  <dcterms:created xsi:type="dcterms:W3CDTF">2023-10-30T08:55:00Z</dcterms:created>
  <dcterms:modified xsi:type="dcterms:W3CDTF">2023-10-30T12:51:00Z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